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48505" w14:textId="77777777" w:rsidR="00E75625" w:rsidRPr="009D645F" w:rsidRDefault="00B007D8" w:rsidP="00B007D8">
      <w:pPr>
        <w:contextualSpacing/>
        <w:rPr>
          <w:rFonts w:ascii="Euphemia" w:hAnsi="Euphemia" w:cs="Arial"/>
          <w:b/>
          <w:sz w:val="24"/>
          <w:szCs w:val="24"/>
        </w:rPr>
      </w:pPr>
      <w:r>
        <w:rPr>
          <w:rFonts w:ascii="Euphemia" w:hAnsi="Euphemia" w:cs="Arial"/>
          <w:b/>
          <w:sz w:val="24"/>
          <w:szCs w:val="24"/>
        </w:rPr>
        <w:t>–</w:t>
      </w:r>
    </w:p>
    <w:tbl>
      <w:tblPr>
        <w:tblStyle w:val="Tablaconcuadrcula"/>
        <w:tblW w:w="10065" w:type="dxa"/>
        <w:tblInd w:w="-572" w:type="dxa"/>
        <w:tblBorders>
          <w:top w:val="single" w:sz="4" w:space="0" w:color="909090"/>
          <w:left w:val="single" w:sz="4" w:space="0" w:color="909090"/>
          <w:bottom w:val="single" w:sz="4" w:space="0" w:color="909090"/>
          <w:right w:val="single" w:sz="4" w:space="0" w:color="909090"/>
          <w:insideH w:val="single" w:sz="4" w:space="0" w:color="909090"/>
          <w:insideV w:val="single" w:sz="4" w:space="0" w:color="909090"/>
        </w:tblBorders>
        <w:tblLook w:val="04A0" w:firstRow="1" w:lastRow="0" w:firstColumn="1" w:lastColumn="0" w:noHBand="0" w:noVBand="1"/>
      </w:tblPr>
      <w:tblGrid>
        <w:gridCol w:w="3544"/>
        <w:gridCol w:w="6521"/>
      </w:tblGrid>
      <w:tr w:rsidR="00E75625" w:rsidRPr="009D645F" w14:paraId="51A70732" w14:textId="77777777" w:rsidTr="00B007D8">
        <w:tc>
          <w:tcPr>
            <w:tcW w:w="3544" w:type="dxa"/>
          </w:tcPr>
          <w:p w14:paraId="212FDB4C" w14:textId="77777777" w:rsidR="00E75625" w:rsidRPr="009D645F" w:rsidRDefault="00E75625" w:rsidP="00E54A3E">
            <w:pPr>
              <w:spacing w:before="240" w:line="276" w:lineRule="auto"/>
              <w:contextualSpacing/>
              <w:rPr>
                <w:rFonts w:ascii="Euphemia" w:hAnsi="Euphemia" w:cs="Arial"/>
                <w:b/>
                <w:sz w:val="24"/>
                <w:szCs w:val="24"/>
              </w:rPr>
            </w:pPr>
            <w:r>
              <w:rPr>
                <w:rFonts w:ascii="Euphemia" w:hAnsi="Euphemia" w:cs="Arial"/>
                <w:b/>
                <w:sz w:val="24"/>
                <w:szCs w:val="24"/>
              </w:rPr>
              <w:t xml:space="preserve">Nombre del curso: </w:t>
            </w:r>
          </w:p>
        </w:tc>
        <w:tc>
          <w:tcPr>
            <w:tcW w:w="6521" w:type="dxa"/>
          </w:tcPr>
          <w:p w14:paraId="43FCBB37"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Emprendimiento (CORE UNAB)</w:t>
            </w:r>
          </w:p>
        </w:tc>
      </w:tr>
      <w:tr w:rsidR="00E75625" w:rsidRPr="009D645F" w14:paraId="7357FEB6" w14:textId="77777777" w:rsidTr="00B007D8">
        <w:tc>
          <w:tcPr>
            <w:tcW w:w="3544" w:type="dxa"/>
          </w:tcPr>
          <w:p w14:paraId="0FCBD751" w14:textId="77777777" w:rsidR="00E75625" w:rsidRPr="009D645F" w:rsidRDefault="00E75625" w:rsidP="00E54A3E">
            <w:pPr>
              <w:spacing w:before="240" w:line="276" w:lineRule="auto"/>
              <w:contextualSpacing/>
              <w:rPr>
                <w:rFonts w:ascii="Euphemia" w:hAnsi="Euphemia" w:cs="Arial"/>
                <w:b/>
                <w:sz w:val="24"/>
                <w:szCs w:val="24"/>
              </w:rPr>
            </w:pPr>
            <w:r>
              <w:rPr>
                <w:rFonts w:ascii="Euphemia" w:hAnsi="Euphemia" w:cs="Arial"/>
                <w:b/>
                <w:sz w:val="24"/>
                <w:szCs w:val="24"/>
              </w:rPr>
              <w:t>Nombre del profesor:</w:t>
            </w:r>
          </w:p>
        </w:tc>
        <w:tc>
          <w:tcPr>
            <w:tcW w:w="6521" w:type="dxa"/>
          </w:tcPr>
          <w:p w14:paraId="1A100336"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Julián Martínez Arenas</w:t>
            </w:r>
          </w:p>
        </w:tc>
      </w:tr>
      <w:tr w:rsidR="00E75625" w:rsidRPr="009D645F" w14:paraId="252F1387" w14:textId="77777777" w:rsidTr="00B007D8">
        <w:tc>
          <w:tcPr>
            <w:tcW w:w="3544" w:type="dxa"/>
          </w:tcPr>
          <w:p w14:paraId="11D392FE" w14:textId="77777777" w:rsidR="00E75625" w:rsidRPr="009D645F" w:rsidRDefault="00E75625" w:rsidP="00E54A3E">
            <w:pPr>
              <w:spacing w:before="240" w:line="276" w:lineRule="auto"/>
              <w:contextualSpacing/>
              <w:rPr>
                <w:rFonts w:ascii="Euphemia" w:hAnsi="Euphemia" w:cs="Arial"/>
                <w:b/>
                <w:sz w:val="24"/>
                <w:szCs w:val="24"/>
              </w:rPr>
            </w:pPr>
            <w:r>
              <w:rPr>
                <w:rFonts w:ascii="Euphemia" w:hAnsi="Euphemia" w:cs="Arial"/>
                <w:b/>
                <w:sz w:val="24"/>
                <w:szCs w:val="24"/>
              </w:rPr>
              <w:t xml:space="preserve">Datos de contacto: </w:t>
            </w:r>
          </w:p>
        </w:tc>
        <w:tc>
          <w:tcPr>
            <w:tcW w:w="6521" w:type="dxa"/>
          </w:tcPr>
          <w:p w14:paraId="7CBACBF3" w14:textId="77777777" w:rsidR="008220EE" w:rsidRPr="009D645F" w:rsidRDefault="008220EE" w:rsidP="00AB6ADA">
            <w:pPr>
              <w:spacing w:before="240" w:line="276" w:lineRule="auto"/>
              <w:contextualSpacing/>
              <w:jc w:val="center"/>
              <w:rPr>
                <w:rFonts w:ascii="Euphemia" w:hAnsi="Euphemia" w:cs="Arial"/>
                <w:sz w:val="24"/>
                <w:szCs w:val="24"/>
                <w:lang w:val="en-US"/>
              </w:rPr>
            </w:pPr>
            <w:r>
              <w:rPr>
                <w:rFonts w:ascii="Euphemia" w:hAnsi="Euphemia" w:cs="Arial"/>
                <w:sz w:val="24"/>
                <w:szCs w:val="24"/>
                <w:lang w:val="es-ES_tradnl"/>
              </w:rPr>
              <w:t>Celular</w:t>
            </w:r>
            <w:r>
              <w:rPr>
                <w:rFonts w:ascii="Euphemia" w:hAnsi="Euphemia" w:cs="Arial"/>
                <w:sz w:val="24"/>
                <w:szCs w:val="24"/>
                <w:lang w:val="en-US"/>
              </w:rPr>
              <w:t xml:space="preserve"> y WhatsApp = +</w:t>
            </w:r>
          </w:p>
        </w:tc>
      </w:tr>
      <w:tr w:rsidR="00E75625" w:rsidRPr="009D645F" w14:paraId="7CA9BB7B" w14:textId="77777777" w:rsidTr="00B007D8">
        <w:tc>
          <w:tcPr>
            <w:tcW w:w="10065" w:type="dxa"/>
            <w:gridSpan w:val="2"/>
          </w:tcPr>
          <w:p w14:paraId="1A0CEB40" w14:textId="77777777" w:rsidR="00E75625" w:rsidRPr="009D645F" w:rsidRDefault="00E75625" w:rsidP="00E54A3E">
            <w:pPr>
              <w:spacing w:before="240" w:line="276" w:lineRule="auto"/>
              <w:contextualSpacing/>
              <w:rPr>
                <w:rFonts w:ascii="Euphemia" w:hAnsi="Euphemia" w:cs="Arial"/>
                <w:b/>
                <w:sz w:val="24"/>
                <w:szCs w:val="24"/>
              </w:rPr>
            </w:pPr>
            <w:r>
              <w:rPr>
                <w:rFonts w:ascii="Euphemia" w:hAnsi="Euphemia" w:cs="Arial"/>
                <w:b/>
                <w:sz w:val="24"/>
                <w:szCs w:val="24"/>
              </w:rPr>
              <w:t xml:space="preserve">Resumen hoja de vida: </w:t>
            </w:r>
          </w:p>
        </w:tc>
      </w:tr>
      <w:tr w:rsidR="00E75625" w:rsidRPr="009D645F" w14:paraId="7C0DFC28" w14:textId="77777777" w:rsidTr="00B007D8">
        <w:tc>
          <w:tcPr>
            <w:tcW w:w="10065" w:type="dxa"/>
            <w:gridSpan w:val="2"/>
          </w:tcPr>
          <w:p w14:paraId="168A5798"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Cofundador y CEO de Suricata Labs, firma de transformación empresarial y estrategia de inteligencia artificial con sede en Bucaramanga. Trece años acompañando emprendedores y empresarios.</w:t>
            </w:r>
          </w:p>
          <w:p w14:paraId="544F2A13" w14:textId="5B437D7E" w:rsidR="00385C5E" w:rsidRDefault="00000000">
            <w:pPr>
              <w:spacing w:before="60" w:after="60" w:line="264" w:lineRule="auto"/>
              <w:rPr>
                <w:rFonts w:ascii="Euphemia" w:hAnsi="Euphemia" w:cs="Arial"/>
                <w:sz w:val="22"/>
                <w:szCs w:val="22"/>
              </w:rPr>
            </w:pPr>
            <w:r>
              <w:rPr>
                <w:rFonts w:ascii="Euphemia" w:hAnsi="Euphemia" w:cs="Arial"/>
                <w:sz w:val="22"/>
                <w:szCs w:val="22"/>
              </w:rPr>
              <w:t xml:space="preserve">Ha diseñado y operado programas de acompañamiento para más de 1.200 negocios en Colombia, El Salvador y Centroamérica, con entidades </w:t>
            </w:r>
            <w:r w:rsidR="004D15FF">
              <w:rPr>
                <w:rFonts w:ascii="Euphemia" w:hAnsi="Euphemia" w:cs="Arial"/>
                <w:sz w:val="22"/>
                <w:szCs w:val="22"/>
              </w:rPr>
              <w:t>multilaterales, gobiernos y gremios</w:t>
            </w:r>
            <w:r>
              <w:rPr>
                <w:rFonts w:ascii="Euphemia" w:hAnsi="Euphemia" w:cs="Arial"/>
                <w:sz w:val="22"/>
                <w:szCs w:val="22"/>
              </w:rPr>
              <w:t>. Creador de los marcos metodológicos para el desarrollo de empresarios. Miembro de la junta directiva de la Cámara de Emprendimiento de la ANDI. Máster en Gerencia de Negocios Digitales.</w:t>
            </w:r>
          </w:p>
        </w:tc>
      </w:tr>
      <w:tr w:rsidR="00E75625" w:rsidRPr="009D645F" w14:paraId="7F76EF4D" w14:textId="77777777" w:rsidTr="00B007D8">
        <w:tc>
          <w:tcPr>
            <w:tcW w:w="10065" w:type="dxa"/>
            <w:gridSpan w:val="2"/>
          </w:tcPr>
          <w:p w14:paraId="3F8F81E4" w14:textId="77777777" w:rsidR="002F6C10" w:rsidRPr="009D645F" w:rsidRDefault="00E75625" w:rsidP="002F6C10">
            <w:pPr>
              <w:jc w:val="both"/>
              <w:rPr>
                <w:rFonts w:ascii="Euphemia" w:hAnsi="Euphemia" w:cs="Arial"/>
                <w:b/>
                <w:bCs/>
                <w:sz w:val="24"/>
                <w:szCs w:val="24"/>
              </w:rPr>
            </w:pPr>
            <w:r>
              <w:rPr>
                <w:rFonts w:ascii="Euphemia" w:hAnsi="Euphemia" w:cs="Arial"/>
                <w:b/>
                <w:bCs/>
                <w:sz w:val="24"/>
                <w:szCs w:val="24"/>
              </w:rPr>
              <w:t>Justificación del curso:</w:t>
            </w:r>
          </w:p>
        </w:tc>
      </w:tr>
      <w:tr w:rsidR="00E75625" w:rsidRPr="009D645F" w14:paraId="4E677576" w14:textId="77777777" w:rsidTr="00B007D8">
        <w:tc>
          <w:tcPr>
            <w:tcW w:w="10065" w:type="dxa"/>
            <w:gridSpan w:val="2"/>
          </w:tcPr>
          <w:p w14:paraId="10C75742"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Durante dos décadas, enseñar emprendimiento consistió en transmitir marcos: modelo de negocio, propuesta de valor, estructura de un pitch. Hoy cualquier estudiante obtiene esos marcos en minutos, aplicados a su propio caso y mejor organizados que en una diapositiva. Dedicar el tiempo de aula a explicarlos dejó de tener sentido.</w:t>
            </w:r>
          </w:p>
          <w:p w14:paraId="4A6B433C"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Lo escaso es otra cosa. Primero, la evidencia de primera mano, porque la inteligencia artificial también produce validación simulada: un análisis de cliente impecable y completamente inventado. Segundo, el criterio para decidir qué vale la pena construir, que no se aprende leyendo. Al mismo tiempo el costo de construir se derrumbó, de modo que hoy un estudiante puede llegar con un producto funcionando donde antes solo cabía una presentación.</w:t>
            </w:r>
          </w:p>
          <w:p w14:paraId="0FFF40D9"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El curso se organiza alrededor de esos hechos. El estudiante llega con una circunstancia observada en una persona real, sale a entrevistar durante la clase, construye un prototipo con herramientas de inteligencia artificial y lo prueba con usuarios antes de sustentar. Se califica lo que ocurre en el aula y lo que deja rastro verificable, no el entregable pulido que cualquier modelo produce en dos minutos.</w:t>
            </w:r>
          </w:p>
        </w:tc>
      </w:tr>
      <w:tr w:rsidR="00E75625" w:rsidRPr="009D645F" w14:paraId="38619E0F" w14:textId="77777777" w:rsidTr="00B007D8">
        <w:tc>
          <w:tcPr>
            <w:tcW w:w="10065" w:type="dxa"/>
            <w:gridSpan w:val="2"/>
          </w:tcPr>
          <w:p w14:paraId="72120548" w14:textId="77777777" w:rsidR="00E75625" w:rsidRPr="009D645F" w:rsidRDefault="00E75625" w:rsidP="00E54A3E">
            <w:pPr>
              <w:spacing w:before="240" w:line="276" w:lineRule="auto"/>
              <w:contextualSpacing/>
              <w:jc w:val="both"/>
              <w:rPr>
                <w:rFonts w:ascii="Euphemia" w:hAnsi="Euphemia" w:cs="Arial"/>
                <w:b/>
                <w:sz w:val="24"/>
                <w:szCs w:val="24"/>
              </w:rPr>
            </w:pPr>
            <w:r>
              <w:rPr>
                <w:rFonts w:ascii="Euphemia" w:hAnsi="Euphemia" w:cs="Arial"/>
                <w:b/>
                <w:sz w:val="24"/>
                <w:szCs w:val="24"/>
              </w:rPr>
              <w:t>Objetivo general:</w:t>
            </w:r>
          </w:p>
        </w:tc>
      </w:tr>
      <w:tr w:rsidR="00E75625" w:rsidRPr="009D645F" w14:paraId="61B8380B" w14:textId="77777777" w:rsidTr="00B007D8">
        <w:tc>
          <w:tcPr>
            <w:tcW w:w="10065" w:type="dxa"/>
            <w:gridSpan w:val="2"/>
          </w:tcPr>
          <w:p w14:paraId="13F96584"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lastRenderedPageBreak/>
              <w:t>Que el estudiante recorra el camino completo desde una circunstancia observada en una persona real hasta un prototipo funcional probado con usuarios, sustentando cada decisión con evidencia que él mismo recogió.</w:t>
            </w:r>
          </w:p>
        </w:tc>
      </w:tr>
      <w:tr w:rsidR="00E75625" w:rsidRPr="009D645F" w14:paraId="0C2C6158" w14:textId="77777777" w:rsidTr="00B007D8">
        <w:tc>
          <w:tcPr>
            <w:tcW w:w="10065" w:type="dxa"/>
            <w:gridSpan w:val="2"/>
          </w:tcPr>
          <w:p w14:paraId="734AD596" w14:textId="77777777" w:rsidR="002F6C10" w:rsidRPr="009D645F" w:rsidRDefault="00E75625" w:rsidP="00530101">
            <w:pPr>
              <w:spacing w:before="240"/>
              <w:jc w:val="both"/>
              <w:rPr>
                <w:rFonts w:ascii="Euphemia" w:hAnsi="Euphemia" w:cs="Arial"/>
                <w:b/>
                <w:sz w:val="24"/>
                <w:szCs w:val="24"/>
              </w:rPr>
            </w:pPr>
            <w:r>
              <w:rPr>
                <w:rFonts w:ascii="Euphemia" w:hAnsi="Euphemia" w:cs="Arial"/>
                <w:b/>
                <w:sz w:val="24"/>
                <w:szCs w:val="24"/>
              </w:rPr>
              <w:t>Objetivos específicos:</w:t>
            </w:r>
          </w:p>
          <w:p w14:paraId="18F0C24C" w14:textId="77777777" w:rsidR="00530101" w:rsidRPr="009D645F" w:rsidRDefault="00530101" w:rsidP="00530101">
            <w:pPr>
              <w:pStyle w:val="Prrafodelista"/>
              <w:numPr>
                <w:ilvl w:val="0"/>
                <w:numId w:val="20"/>
              </w:numPr>
              <w:spacing w:before="240"/>
              <w:jc w:val="both"/>
              <w:rPr>
                <w:rFonts w:ascii="Euphemia" w:hAnsi="Euphemia" w:cs="Arial"/>
                <w:b/>
                <w:sz w:val="24"/>
                <w:szCs w:val="24"/>
              </w:rPr>
            </w:pPr>
            <w:r>
              <w:rPr>
                <w:rFonts w:ascii="Euphemia" w:hAnsi="Euphemia" w:cs="Arial"/>
                <w:sz w:val="24"/>
                <w:szCs w:val="24"/>
              </w:rPr>
              <w:t>Formular un problema propio a partir de la observación directa y de entrevistas que el estudiante realiza en persona, distinguiendo lo que el cliente dijo de lo que él interpretó.</w:t>
            </w:r>
          </w:p>
          <w:p w14:paraId="675A992D" w14:textId="77777777" w:rsidR="00530101" w:rsidRPr="009D645F" w:rsidRDefault="00530101" w:rsidP="00530101">
            <w:pPr>
              <w:pStyle w:val="Prrafodelista"/>
              <w:numPr>
                <w:ilvl w:val="0"/>
                <w:numId w:val="20"/>
              </w:numPr>
              <w:spacing w:before="240"/>
              <w:jc w:val="both"/>
              <w:rPr>
                <w:rFonts w:ascii="Euphemia" w:hAnsi="Euphemia" w:cs="Arial"/>
                <w:b/>
                <w:sz w:val="24"/>
                <w:szCs w:val="24"/>
              </w:rPr>
            </w:pPr>
            <w:r>
              <w:rPr>
                <w:rFonts w:ascii="Euphemia" w:hAnsi="Euphemia" w:cs="Arial"/>
                <w:sz w:val="24"/>
                <w:szCs w:val="24"/>
              </w:rPr>
              <w:t>Construir individualmente un prototipo funcional con herramientas de inteligencia artificial y ponerlo a prueba con usuarios reales durante la sesión.</w:t>
            </w:r>
          </w:p>
          <w:p w14:paraId="19B33CB3" w14:textId="77777777" w:rsidR="00530101" w:rsidRPr="009D645F" w:rsidRDefault="00530101" w:rsidP="00530101">
            <w:pPr>
              <w:pStyle w:val="Prrafodelista"/>
              <w:numPr>
                <w:ilvl w:val="0"/>
                <w:numId w:val="20"/>
              </w:numPr>
              <w:spacing w:before="240"/>
              <w:jc w:val="both"/>
              <w:rPr>
                <w:rFonts w:ascii="Euphemia" w:hAnsi="Euphemia" w:cs="Arial"/>
                <w:b/>
                <w:sz w:val="24"/>
                <w:szCs w:val="24"/>
              </w:rPr>
            </w:pPr>
            <w:r>
              <w:rPr>
                <w:rFonts w:ascii="Euphemia" w:hAnsi="Euphemia" w:cs="Arial"/>
                <w:sz w:val="24"/>
                <w:szCs w:val="24"/>
              </w:rPr>
              <w:t>Someter la evidencia propia al escrutinio de una mesa de trabajo y sustentar oralmente qué creía al empezar, qué encontró en campo y qué cambió por efecto de esa evidencia.</w:t>
            </w:r>
          </w:p>
        </w:tc>
      </w:tr>
      <w:tr w:rsidR="00E75625" w:rsidRPr="009D645F" w14:paraId="7B3F7782" w14:textId="77777777" w:rsidTr="00B007D8">
        <w:tc>
          <w:tcPr>
            <w:tcW w:w="10065" w:type="dxa"/>
            <w:gridSpan w:val="2"/>
          </w:tcPr>
          <w:p w14:paraId="1D9F16EE" w14:textId="77777777" w:rsidR="00E75625" w:rsidRPr="009D645F" w:rsidRDefault="00E75625" w:rsidP="00E54A3E">
            <w:pPr>
              <w:spacing w:before="240" w:line="276" w:lineRule="auto"/>
              <w:contextualSpacing/>
              <w:jc w:val="both"/>
              <w:rPr>
                <w:rFonts w:ascii="Euphemia" w:hAnsi="Euphemia" w:cs="Arial"/>
                <w:sz w:val="24"/>
                <w:szCs w:val="24"/>
              </w:rPr>
            </w:pPr>
          </w:p>
        </w:tc>
      </w:tr>
      <w:tr w:rsidR="00E75625" w:rsidRPr="009D645F" w14:paraId="692E0EC5" w14:textId="77777777" w:rsidTr="00B007D8">
        <w:tc>
          <w:tcPr>
            <w:tcW w:w="10065" w:type="dxa"/>
            <w:gridSpan w:val="2"/>
          </w:tcPr>
          <w:p w14:paraId="4CD8A844" w14:textId="77777777" w:rsidR="00931915" w:rsidRPr="009D645F" w:rsidRDefault="00E75625" w:rsidP="00E54A3E">
            <w:pPr>
              <w:spacing w:before="240" w:line="276" w:lineRule="auto"/>
              <w:contextualSpacing/>
              <w:jc w:val="both"/>
              <w:rPr>
                <w:rFonts w:ascii="Euphemia" w:hAnsi="Euphemia" w:cs="Arial"/>
                <w:sz w:val="24"/>
                <w:szCs w:val="24"/>
              </w:rPr>
            </w:pPr>
            <w:r>
              <w:rPr>
                <w:rFonts w:ascii="Euphemia" w:hAnsi="Euphemia" w:cs="Arial"/>
                <w:b/>
                <w:sz w:val="24"/>
                <w:szCs w:val="24"/>
              </w:rPr>
              <w:t xml:space="preserve">Contenido del curso: </w:t>
            </w:r>
            <w:r>
              <w:rPr>
                <w:rFonts w:ascii="Euphemia" w:hAnsi="Euphemia" w:cs="Arial"/>
              </w:rPr>
              <w:t>(unidades temáticas)</w:t>
            </w:r>
            <w:r>
              <w:rPr>
                <w:rFonts w:ascii="Euphemia" w:hAnsi="Euphemia" w:cs="Arial"/>
                <w:sz w:val="24"/>
                <w:szCs w:val="24"/>
              </w:rPr>
              <w:t xml:space="preserve"> </w:t>
            </w:r>
          </w:p>
          <w:tbl>
            <w:tblPr>
              <w:tblStyle w:val="Tablaconcuadrcu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47"/>
              <w:gridCol w:w="1086"/>
              <w:gridCol w:w="1454"/>
              <w:gridCol w:w="3372"/>
              <w:gridCol w:w="2980"/>
            </w:tblGrid>
            <w:tr w:rsidR="00530101" w:rsidRPr="009D645F" w14:paraId="557CD417" w14:textId="77777777" w:rsidTr="009D645F">
              <w:tc>
                <w:tcPr>
                  <w:tcW w:w="750" w:type="dxa"/>
                </w:tcPr>
                <w:p w14:paraId="2EBC2414"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Sesión</w:t>
                  </w:r>
                </w:p>
              </w:tc>
              <w:tc>
                <w:tcPr>
                  <w:tcW w:w="1100" w:type="dxa"/>
                </w:tcPr>
                <w:p w14:paraId="02C0D1E9"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Fecha</w:t>
                  </w:r>
                </w:p>
              </w:tc>
              <w:tc>
                <w:tcPr>
                  <w:tcW w:w="1500" w:type="dxa"/>
                </w:tcPr>
                <w:p w14:paraId="3A41856D"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Hora</w:t>
                  </w:r>
                </w:p>
              </w:tc>
              <w:tc>
                <w:tcPr>
                  <w:tcW w:w="3489" w:type="dxa"/>
                </w:tcPr>
                <w:p w14:paraId="7EA87FC3"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Tema</w:t>
                  </w:r>
                </w:p>
              </w:tc>
              <w:tc>
                <w:tcPr>
                  <w:tcW w:w="3000" w:type="dxa"/>
                </w:tcPr>
                <w:p w14:paraId="213A5287"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Material o recursos, lecturas, casos, videos, web, etc)</w:t>
                  </w:r>
                </w:p>
              </w:tc>
            </w:tr>
            <w:tr w:rsidR="00530101" w:rsidRPr="009D645F" w14:paraId="21DA619D" w14:textId="77777777" w:rsidTr="009D645F">
              <w:tc>
                <w:tcPr>
                  <w:tcW w:w="750" w:type="dxa"/>
                </w:tcPr>
                <w:p w14:paraId="30E16866"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1</w:t>
                  </w:r>
                </w:p>
              </w:tc>
              <w:tc>
                <w:tcPr>
                  <w:tcW w:w="1100" w:type="dxa"/>
                </w:tcPr>
                <w:p w14:paraId="526ED610"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Viernes</w:t>
                  </w:r>
                </w:p>
              </w:tc>
              <w:tc>
                <w:tcPr>
                  <w:tcW w:w="1500" w:type="dxa"/>
                </w:tcPr>
                <w:p w14:paraId="011708D2"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6:00 a 7:45 p.m.</w:t>
                  </w:r>
                </w:p>
              </w:tc>
              <w:tc>
                <w:tcPr>
                  <w:tcW w:w="3489" w:type="dxa"/>
                </w:tcPr>
                <w:p w14:paraId="6BBA0E11"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Qué cambió en emprendimiento y por qué el plan dejó de tener valor. Reto del marshmallow y sus lecciones sobre iterar barato. Del marco al criterio: trabajos por hacer y lienzo de declaración de problema aplicados a la circunstancia que trae cada estudiante. Conformación de las mesas de trabajo.</w:t>
                  </w:r>
                </w:p>
              </w:tc>
              <w:tc>
                <w:tcPr>
                  <w:tcW w:w="3000" w:type="dxa"/>
                </w:tcPr>
                <w:p w14:paraId="5BBAA1B4"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Demostración en vivo con herramientas de IA. Kit del marshmallow. Lienzo de declaración de problema. Video de Clayton Christensen sobre el milkshake, visto en el trabajo previo: youtube.com/watch?v=sXYm-CVzPQ0</w:t>
                  </w:r>
                </w:p>
              </w:tc>
            </w:tr>
            <w:tr w:rsidR="00530101" w:rsidRPr="009D645F" w14:paraId="18CCD1B7" w14:textId="77777777" w:rsidTr="009D645F">
              <w:tc>
                <w:tcPr>
                  <w:tcW w:w="750" w:type="dxa"/>
                </w:tcPr>
                <w:p w14:paraId="51DF9B1A"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2</w:t>
                  </w:r>
                </w:p>
              </w:tc>
              <w:tc>
                <w:tcPr>
                  <w:tcW w:w="1100" w:type="dxa"/>
                </w:tcPr>
                <w:p w14:paraId="0A4E10D6"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Viernes</w:t>
                  </w:r>
                </w:p>
              </w:tc>
              <w:tc>
                <w:tcPr>
                  <w:tcW w:w="1500" w:type="dxa"/>
                </w:tcPr>
                <w:p w14:paraId="6FE893CB"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8:00 a 9:30 p.m.</w:t>
                  </w:r>
                </w:p>
              </w:tc>
              <w:tc>
                <w:tcPr>
                  <w:tcW w:w="3489" w:type="dxa"/>
                </w:tcPr>
                <w:p w14:paraId="487AB979"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Preparación del trabajo de campo: guion de entrevista, regla de los cinco por qués, preguntas que contaminan la respuesta. Salida a campo desde el aula. Cada estudiante realiza mínimo dos entrevistas propias.</w:t>
                  </w:r>
                </w:p>
              </w:tc>
              <w:tc>
                <w:tcPr>
                  <w:tcW w:w="3000" w:type="dxa"/>
                </w:tcPr>
                <w:p w14:paraId="272A31FF"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Guion de entrevista entregado en clase. Formato de registro con nombre, contacto y notas o audio. Contactos conseguidos en el trabajo previo.</w:t>
                  </w:r>
                </w:p>
              </w:tc>
            </w:tr>
            <w:tr w:rsidR="00530101" w:rsidRPr="009D645F" w14:paraId="586FF0E9" w14:textId="77777777" w:rsidTr="009D645F">
              <w:tc>
                <w:tcPr>
                  <w:tcW w:w="750" w:type="dxa"/>
                </w:tcPr>
                <w:p w14:paraId="0496174D"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lastRenderedPageBreak/>
                    <w:t>3</w:t>
                  </w:r>
                </w:p>
              </w:tc>
              <w:tc>
                <w:tcPr>
                  <w:tcW w:w="1100" w:type="dxa"/>
                </w:tcPr>
                <w:p w14:paraId="0D0892D5"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Sábado</w:t>
                  </w:r>
                </w:p>
              </w:tc>
              <w:tc>
                <w:tcPr>
                  <w:tcW w:w="1500" w:type="dxa"/>
                </w:tcPr>
                <w:p w14:paraId="1CF5AF27"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8:00 a 10:00 a.m.</w:t>
                  </w:r>
                </w:p>
              </w:tc>
              <w:tc>
                <w:tcPr>
                  <w:tcW w:w="3489" w:type="dxa"/>
                </w:tcPr>
                <w:p w14:paraId="184D205F"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Mesa de evidencia en plenaria. Cada estudiante expone en siete minutos qué creía el viernes y qué le dijeron las personas. Su propia mesa abre el interrogatorio y el resto del grupo complementa. El profesor separa el dato de la interpretación y cierra con los patrones de error más frecuentes.</w:t>
                  </w:r>
                </w:p>
              </w:tc>
              <w:tc>
                <w:tcPr>
                  <w:tcW w:w="3000" w:type="dxa"/>
                </w:tcPr>
                <w:p w14:paraId="61DF8EA3"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Registros de entrevista. Lienzo de declaración de problema diligenciado. Rúbrica de escrutinio de la mesa.</w:t>
                  </w:r>
                </w:p>
              </w:tc>
            </w:tr>
            <w:tr w:rsidR="00530101" w:rsidRPr="009D645F" w14:paraId="1B1BE78C" w14:textId="77777777" w:rsidTr="009D645F">
              <w:tc>
                <w:tcPr>
                  <w:tcW w:w="750" w:type="dxa"/>
                </w:tcPr>
                <w:p w14:paraId="5979F17C"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4</w:t>
                  </w:r>
                </w:p>
              </w:tc>
              <w:tc>
                <w:tcPr>
                  <w:tcW w:w="1100" w:type="dxa"/>
                </w:tcPr>
                <w:p w14:paraId="36320FE5"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Sábado</w:t>
                  </w:r>
                </w:p>
              </w:tc>
              <w:tc>
                <w:tcPr>
                  <w:tcW w:w="1500" w:type="dxa"/>
                </w:tcPr>
                <w:p w14:paraId="3998829B"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10:30 a.m. a 1:00 p.m.</w:t>
                  </w:r>
                </w:p>
              </w:tc>
              <w:tc>
                <w:tcPr>
                  <w:tcW w:w="3489" w:type="dxa"/>
                </w:tcPr>
                <w:p w14:paraId="2AD759EA"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Propuesta de valor ajustada con la evidencia real. Construcción individual del prototipo funcional con herramientas de inteligencia artificial, con punto de control intermedio de la mesa.</w:t>
                  </w:r>
                </w:p>
              </w:tc>
              <w:tc>
                <w:tcPr>
                  <w:tcW w:w="3000" w:type="dxa"/>
                </w:tcPr>
                <w:p w14:paraId="22A1252D"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Lienzo de propuesta de valor entregado en clase. Herramienta de construcción asistida por IA elegida por cada estudiante.</w:t>
                  </w:r>
                </w:p>
              </w:tc>
            </w:tr>
            <w:tr w:rsidR="00530101" w:rsidRPr="009D645F" w14:paraId="3F91E895" w14:textId="77777777" w:rsidTr="009D645F">
              <w:tc>
                <w:tcPr>
                  <w:tcW w:w="750" w:type="dxa"/>
                </w:tcPr>
                <w:p w14:paraId="188EA22E" w14:textId="77777777" w:rsidR="00530101" w:rsidRPr="009D645F" w:rsidRDefault="00530101" w:rsidP="00E54A3E">
                  <w:pPr>
                    <w:spacing w:before="240"/>
                    <w:contextualSpacing/>
                    <w:jc w:val="both"/>
                    <w:rPr>
                      <w:rFonts w:ascii="Euphemia" w:hAnsi="Euphemia" w:cs="Arial"/>
                      <w:sz w:val="24"/>
                      <w:szCs w:val="24"/>
                    </w:rPr>
                  </w:pPr>
                  <w:r>
                    <w:rPr>
                      <w:rFonts w:ascii="Euphemia" w:hAnsi="Euphemia" w:cs="Arial"/>
                      <w:sz w:val="24"/>
                      <w:szCs w:val="24"/>
                    </w:rPr>
                    <w:t>5</w:t>
                  </w:r>
                </w:p>
              </w:tc>
              <w:tc>
                <w:tcPr>
                  <w:tcW w:w="1100" w:type="dxa"/>
                </w:tcPr>
                <w:p w14:paraId="32F07AA8"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Sábado</w:t>
                  </w:r>
                </w:p>
              </w:tc>
              <w:tc>
                <w:tcPr>
                  <w:tcW w:w="1500" w:type="dxa"/>
                </w:tcPr>
                <w:p w14:paraId="4E9E3E7F"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1:00 a 4:00 p.m.</w:t>
                  </w:r>
                </w:p>
              </w:tc>
              <w:tc>
                <w:tcPr>
                  <w:tcW w:w="3489" w:type="dxa"/>
                </w:tcPr>
                <w:p w14:paraId="27D06235"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Almuerzo de 1:00 a 1:40 p.m. Prueba del prototipo con usuarios reales de 1:40 a 2:20 y ajuste hasta las 2:35. Sustentación individual en plenaria de 2:35 a 3:50, cinco minutos por estudiante, en el orden: qué creía, qué encontré, qué cambié, qué construí, qué pasó al probarlo y qué sigue. Cierre del curso de 3:50 a 4:00.</w:t>
                  </w:r>
                </w:p>
              </w:tc>
              <w:tc>
                <w:tcPr>
                  <w:tcW w:w="3000" w:type="dxa"/>
                </w:tcPr>
                <w:p w14:paraId="00545D74"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Rúbrica de sustentación. Casos de respaldo para estudiantes sin problema propio.</w:t>
                  </w:r>
                </w:p>
              </w:tc>
            </w:tr>
          </w:tbl>
          <w:p w14:paraId="5B9473DF" w14:textId="77777777" w:rsidR="00931915" w:rsidRPr="009D645F" w:rsidRDefault="00931915" w:rsidP="00522F3D">
            <w:pPr>
              <w:jc w:val="both"/>
              <w:rPr>
                <w:rFonts w:ascii="Euphemia" w:hAnsi="Euphemia" w:cs="Arial"/>
                <w:b/>
                <w:sz w:val="24"/>
                <w:szCs w:val="24"/>
              </w:rPr>
            </w:pPr>
          </w:p>
        </w:tc>
      </w:tr>
      <w:tr w:rsidR="00E75625" w:rsidRPr="009D645F" w14:paraId="501BEEC6" w14:textId="77777777" w:rsidTr="00B007D8">
        <w:tc>
          <w:tcPr>
            <w:tcW w:w="10065" w:type="dxa"/>
            <w:gridSpan w:val="2"/>
          </w:tcPr>
          <w:p w14:paraId="26F996D3" w14:textId="77777777" w:rsidR="00E75625" w:rsidRPr="009D645F" w:rsidRDefault="00E75625" w:rsidP="00E54A3E">
            <w:pPr>
              <w:spacing w:before="240" w:line="276" w:lineRule="auto"/>
              <w:contextualSpacing/>
              <w:jc w:val="both"/>
              <w:rPr>
                <w:rFonts w:ascii="Euphemia" w:hAnsi="Euphemia" w:cs="Arial"/>
                <w:sz w:val="24"/>
                <w:szCs w:val="24"/>
              </w:rPr>
            </w:pPr>
          </w:p>
        </w:tc>
      </w:tr>
      <w:tr w:rsidR="00E75625" w:rsidRPr="009D645F" w14:paraId="76C2C449" w14:textId="77777777" w:rsidTr="00B007D8">
        <w:tc>
          <w:tcPr>
            <w:tcW w:w="10065" w:type="dxa"/>
            <w:gridSpan w:val="2"/>
          </w:tcPr>
          <w:p w14:paraId="5AA3FEC4" w14:textId="77777777" w:rsidR="00E75625" w:rsidRPr="009D645F" w:rsidRDefault="002A0672" w:rsidP="00931915">
            <w:pPr>
              <w:spacing w:before="240" w:line="276" w:lineRule="auto"/>
              <w:contextualSpacing/>
              <w:jc w:val="both"/>
              <w:rPr>
                <w:rFonts w:ascii="Euphemia" w:hAnsi="Euphemia" w:cs="Arial"/>
              </w:rPr>
            </w:pPr>
            <w:r>
              <w:rPr>
                <w:rFonts w:ascii="Euphemia" w:hAnsi="Euphemia" w:cs="Arial"/>
                <w:b/>
                <w:sz w:val="24"/>
                <w:szCs w:val="24"/>
              </w:rPr>
              <w:t xml:space="preserve">Metodología: </w:t>
            </w:r>
          </w:p>
          <w:p w14:paraId="60718110" w14:textId="77777777" w:rsidR="00931915" w:rsidRPr="009D645F" w:rsidRDefault="00931915" w:rsidP="00931915">
            <w:pPr>
              <w:pStyle w:val="Prrafodelista"/>
              <w:numPr>
                <w:ilvl w:val="0"/>
                <w:numId w:val="9"/>
              </w:numPr>
              <w:spacing w:before="240"/>
              <w:jc w:val="both"/>
              <w:rPr>
                <w:rFonts w:ascii="Euphemia" w:hAnsi="Euphemia" w:cs="Arial"/>
                <w:sz w:val="24"/>
                <w:szCs w:val="24"/>
              </w:rPr>
            </w:pPr>
            <w:r>
              <w:rPr>
                <w:rFonts w:ascii="Euphemia" w:hAnsi="Euphemia" w:cs="Arial"/>
                <w:sz w:val="24"/>
                <w:szCs w:val="24"/>
              </w:rPr>
              <w:t>Trabajo de campo con clientes reales durante la sesión</w:t>
            </w:r>
          </w:p>
          <w:p w14:paraId="7D71372C" w14:textId="77777777" w:rsidR="00931915" w:rsidRPr="009D645F" w:rsidRDefault="00931915" w:rsidP="00931915">
            <w:pPr>
              <w:pStyle w:val="Prrafodelista"/>
              <w:numPr>
                <w:ilvl w:val="0"/>
                <w:numId w:val="9"/>
              </w:numPr>
              <w:spacing w:before="240"/>
              <w:jc w:val="both"/>
              <w:rPr>
                <w:rFonts w:ascii="Euphemia" w:hAnsi="Euphemia" w:cs="Arial"/>
                <w:sz w:val="24"/>
                <w:szCs w:val="24"/>
              </w:rPr>
            </w:pPr>
            <w:r>
              <w:rPr>
                <w:rFonts w:ascii="Euphemia" w:hAnsi="Euphemia" w:cs="Arial"/>
                <w:sz w:val="24"/>
                <w:szCs w:val="24"/>
              </w:rPr>
              <w:t>Construcción de prototipos con herramientas de inteligencia artificial en el aula</w:t>
            </w:r>
          </w:p>
          <w:p w14:paraId="7B5E968E" w14:textId="77777777" w:rsidR="00931915" w:rsidRPr="009D645F" w:rsidRDefault="00931915" w:rsidP="00931915">
            <w:pPr>
              <w:pStyle w:val="Prrafodelista"/>
              <w:numPr>
                <w:ilvl w:val="0"/>
                <w:numId w:val="9"/>
              </w:numPr>
              <w:spacing w:before="240"/>
              <w:jc w:val="both"/>
              <w:rPr>
                <w:rFonts w:ascii="Euphemia" w:hAnsi="Euphemia" w:cs="Arial"/>
                <w:sz w:val="24"/>
                <w:szCs w:val="24"/>
              </w:rPr>
            </w:pPr>
            <w:r>
              <w:rPr>
                <w:rFonts w:ascii="Euphemia" w:hAnsi="Euphemia" w:cs="Arial"/>
                <w:sz w:val="24"/>
                <w:szCs w:val="24"/>
              </w:rPr>
              <w:t>Actividades vivenciales y sustentación oral con preguntas del grupo</w:t>
            </w:r>
          </w:p>
        </w:tc>
      </w:tr>
      <w:tr w:rsidR="00E75625" w:rsidRPr="009D645F" w14:paraId="304DE2DB" w14:textId="77777777" w:rsidTr="00B007D8">
        <w:tc>
          <w:tcPr>
            <w:tcW w:w="10065" w:type="dxa"/>
            <w:gridSpan w:val="2"/>
          </w:tcPr>
          <w:p w14:paraId="28F12AB8"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El curso invierte el reparto habitual. La teoría se traslada a un trabajo previo que el estudiante resuelve con ayuda de inteligencia artificial, y las diez horas y media de aula se dedican a entrevistar, construir y sustentar. El profesor no dicta los marcos, los usa para interrogar el trabajo de cada estudiante.</w:t>
            </w:r>
          </w:p>
          <w:p w14:paraId="4700949C"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 xml:space="preserve">El proyecto es individual. Cada estudiante trae su propia circunstancia, hace sus propias entrevistas, construye su propio prototipo y lo sustenta. La razón es que el costo de construir se derrumbó: lo que antes exigía repartir tareas entre cuatro personas hoy lo </w:t>
            </w:r>
            <w:r>
              <w:rPr>
                <w:rFonts w:ascii="Euphemia" w:hAnsi="Euphemia" w:cs="Arial"/>
                <w:sz w:val="22"/>
                <w:szCs w:val="22"/>
              </w:rPr>
              <w:lastRenderedPageBreak/>
              <w:t>hace una sola con herramientas de IA, de modo que el equipo dejó de tener sentido como forma de dividir la ejecución.</w:t>
            </w:r>
          </w:p>
          <w:p w14:paraId="7C51EE40"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El componente colectivo es la mesa de trabajo. Con trece estudiantes se conforman cuatro mesas de tres o cuatro integrantes. La mesa no produce un entregable común: responde por la calidad de su escrutinio, y es la encargada de abrir el interrogatorio a cada uno de sus integrantes cuando estos exponen ante el grupo. Nadie se esconde detrás de un trabajo ajeno y nadie se queda sin alguien que le discuta.</w:t>
            </w:r>
          </w:p>
          <w:p w14:paraId="6E2DF553" w14:textId="77777777" w:rsidR="00385C5E" w:rsidRDefault="00000000">
            <w:pPr>
              <w:spacing w:before="60" w:after="60" w:line="264" w:lineRule="auto"/>
              <w:rPr>
                <w:rFonts w:ascii="Euphemia" w:hAnsi="Euphemia" w:cs="Arial"/>
                <w:b/>
                <w:sz w:val="22"/>
                <w:szCs w:val="22"/>
              </w:rPr>
            </w:pPr>
            <w:r>
              <w:rPr>
                <w:rFonts w:ascii="Euphemia" w:hAnsi="Euphemia" w:cs="Arial"/>
                <w:b/>
                <w:sz w:val="22"/>
                <w:szCs w:val="22"/>
              </w:rPr>
              <w:t>Política de uso de inteligencia artificial</w:t>
            </w:r>
          </w:p>
          <w:p w14:paraId="74295687"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Uso libre y esperado en la investigación previa, en el aprendizaje de los marcos conceptuales y en el diseño y la construcción del prototipo. Es la forma de trabajo que el estudiante va a encontrar afuera y el curso la exige.</w:t>
            </w:r>
          </w:p>
          <w:p w14:paraId="70E9701A"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Uso permitido con declaración en el análisis y en la redacción de la bitácora. El estudiante indica qué hizo con ayuda y qué hizo por su cuenta.</w:t>
            </w:r>
          </w:p>
          <w:p w14:paraId="467E8769"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Uso prohibido en el trabajo de campo y en la sustentación oral. Las entrevistas las hace el estudiante con personas reales y quedan con registro verificable. Ninguna parte de la evidencia puede ser simulada. La razón es directa: ahí está el aprendizaje que el curso protege, y una entrevista inventada, por buena que se vea, conduce a construir sobre un problema que no existe.</w:t>
            </w:r>
          </w:p>
          <w:p w14:paraId="7F1DAB9F"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El profesor también usa inteligencia artificial para preparar la clase y lo declara ante el grupo cuando lo hace.</w:t>
            </w:r>
          </w:p>
        </w:tc>
      </w:tr>
      <w:tr w:rsidR="00E75625" w:rsidRPr="009D645F" w14:paraId="68C0079F" w14:textId="77777777" w:rsidTr="00B007D8">
        <w:tc>
          <w:tcPr>
            <w:tcW w:w="10065" w:type="dxa"/>
            <w:gridSpan w:val="2"/>
          </w:tcPr>
          <w:p w14:paraId="3704BB35" w14:textId="77777777" w:rsidR="00E75625" w:rsidRPr="009D645F" w:rsidRDefault="00E75625" w:rsidP="00E54A3E">
            <w:pPr>
              <w:spacing w:line="276" w:lineRule="auto"/>
              <w:contextualSpacing/>
              <w:jc w:val="both"/>
              <w:rPr>
                <w:rFonts w:ascii="Euphemia" w:hAnsi="Euphemia" w:cs="Arial"/>
                <w:bCs/>
                <w:lang w:val="es-ES_tradnl"/>
              </w:rPr>
            </w:pPr>
            <w:r>
              <w:rPr>
                <w:rFonts w:ascii="Euphemia" w:hAnsi="Euphemia" w:cs="Arial"/>
                <w:b/>
                <w:bCs/>
                <w:sz w:val="24"/>
                <w:szCs w:val="24"/>
                <w:lang w:val="es-ES_tradnl"/>
              </w:rPr>
              <w:lastRenderedPageBreak/>
              <w:t xml:space="preserve">Evaluación: </w:t>
            </w:r>
            <w:r>
              <w:rPr>
                <w:rFonts w:ascii="Euphemia" w:hAnsi="Euphemia" w:cs="Arial"/>
                <w:bCs/>
                <w:lang w:val="es-ES_tradnl"/>
              </w:rPr>
              <w:t xml:space="preserve">Criterios de calificación: Nota mínima aprobatoria 3.5, pluralidad de calificaciones. </w:t>
            </w:r>
          </w:p>
          <w:p w14:paraId="4B8EBD51" w14:textId="77777777" w:rsidR="00C528D1" w:rsidRDefault="00C528D1" w:rsidP="00C528D1">
            <w:pPr>
              <w:pStyle w:val="NormalWeb"/>
              <w:shd w:val="clear" w:color="auto" w:fill="FFFFFF"/>
              <w:spacing w:before="0" w:beforeAutospacing="0" w:after="0" w:afterAutospacing="0"/>
              <w:rPr>
                <w:rFonts w:asciiTheme="minorHAnsi" w:hAnsiTheme="minorHAnsi" w:cstheme="minorHAnsi"/>
                <w:bCs/>
                <w:sz w:val="22"/>
                <w:szCs w:val="22"/>
                <w:lang w:val="es-ES_tradnl"/>
              </w:rPr>
            </w:pPr>
            <w:r>
              <w:rPr>
                <w:rFonts w:asciiTheme="minorHAnsi" w:hAnsiTheme="minorHAnsi" w:cstheme="minorHAnsi"/>
                <w:bCs/>
                <w:sz w:val="22"/>
                <w:szCs w:val="22"/>
                <w:lang w:val="es-ES_tradnl"/>
              </w:rPr>
              <w:t>Recomendación para las calificaciones:</w:t>
            </w:r>
          </w:p>
          <w:tbl>
            <w:tblPr>
              <w:tblW w:w="9026" w:type="dxa"/>
              <w:tblLook w:val="04A0" w:firstRow="1" w:lastRow="0" w:firstColumn="1" w:lastColumn="0" w:noHBand="0" w:noVBand="1"/>
            </w:tblPr>
            <w:tblGrid>
              <w:gridCol w:w="6373"/>
              <w:gridCol w:w="1497"/>
              <w:gridCol w:w="1156"/>
            </w:tblGrid>
            <w:tr w:rsidR="00C528D1" w14:paraId="68BE1128" w14:textId="77777777" w:rsidTr="00C528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196D4" w14:textId="77777777" w:rsidR="00C528D1" w:rsidRDefault="00C528D1" w:rsidP="00C528D1">
                  <w:pPr>
                    <w:pStyle w:val="NormalWeb"/>
                    <w:spacing w:before="0" w:beforeAutospacing="0" w:after="0" w:afterAutospacing="0" w:line="276" w:lineRule="auto"/>
                    <w:rPr>
                      <w:lang w:eastAsia="en-US"/>
                    </w:rPr>
                  </w:pPr>
                  <w:r>
                    <w:rPr>
                      <w:rFonts w:ascii="Arial" w:hAnsi="Arial" w:cs="Arial"/>
                      <w:b/>
                      <w:bCs/>
                      <w:color w:val="222222"/>
                      <w:sz w:val="22"/>
                      <w:szCs w:val="22"/>
                      <w:lang w:eastAsia="en-US"/>
                    </w:rPr>
                    <w:t>Actividad declarada en el plan de clase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42B04" w14:textId="77777777" w:rsidR="00C528D1" w:rsidRDefault="00C528D1" w:rsidP="00C528D1">
                  <w:pPr>
                    <w:pStyle w:val="NormalWeb"/>
                    <w:spacing w:before="0" w:beforeAutospacing="0" w:after="0" w:afterAutospacing="0" w:line="276" w:lineRule="auto"/>
                    <w:jc w:val="center"/>
                    <w:rPr>
                      <w:lang w:eastAsia="en-US"/>
                    </w:rPr>
                  </w:pPr>
                  <w:r>
                    <w:rPr>
                      <w:rFonts w:ascii="Arial" w:hAnsi="Arial" w:cs="Arial"/>
                      <w:b/>
                      <w:bCs/>
                      <w:color w:val="222222"/>
                      <w:sz w:val="22"/>
                      <w:szCs w:val="22"/>
                      <w:lang w:eastAsia="en-US"/>
                    </w:rPr>
                    <w:t xml:space="preserve"> Individual (60%)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316C9" w14:textId="77777777" w:rsidR="00C528D1" w:rsidRDefault="00C528D1" w:rsidP="00C528D1">
                  <w:pPr>
                    <w:pStyle w:val="NormalWeb"/>
                    <w:spacing w:before="0" w:beforeAutospacing="0" w:after="0" w:afterAutospacing="0" w:line="276" w:lineRule="auto"/>
                    <w:jc w:val="center"/>
                    <w:rPr>
                      <w:lang w:eastAsia="en-US"/>
                    </w:rPr>
                  </w:pPr>
                  <w:r>
                    <w:rPr>
                      <w:rFonts w:ascii="Arial" w:hAnsi="Arial" w:cs="Arial"/>
                      <w:b/>
                      <w:bCs/>
                      <w:color w:val="222222"/>
                      <w:sz w:val="22"/>
                      <w:szCs w:val="22"/>
                      <w:lang w:eastAsia="en-US"/>
                    </w:rPr>
                    <w:t>Grupal (40%)</w:t>
                  </w:r>
                </w:p>
              </w:tc>
            </w:tr>
            <w:tr w:rsidR="00C528D1" w14:paraId="11C4A6E7" w14:textId="77777777" w:rsidTr="00C528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51A33"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A1 Participación en clase: desempeño observable en las dos sesiones, calidad de las entrevistas realizadas y de las preguntas formuladas en la mesa de evidencia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AFB3A"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4E512"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N/A</w:t>
                  </w:r>
                </w:p>
              </w:tc>
            </w:tr>
            <w:tr w:rsidR="00C528D1" w14:paraId="7A488F30" w14:textId="77777777" w:rsidTr="00C528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43AAB5"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A2 Bitácora individual: trabajo previo, registro de campo y cambio de hipótesis documentado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F8C3D5"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7DB9AB"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N/A</w:t>
                  </w:r>
                </w:p>
              </w:tc>
            </w:tr>
            <w:tr w:rsidR="00C528D1" w14:paraId="236B6B15" w14:textId="77777777" w:rsidTr="00C528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A1BDF"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t>A3 Prototipo funcional individual, prueba con usuarios y sustentación oral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C2862"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6006F"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N/A</w:t>
                  </w:r>
                </w:p>
              </w:tc>
            </w:tr>
            <w:tr w:rsidR="00C528D1" w14:paraId="6D0CA2B9" w14:textId="77777777" w:rsidTr="00C528D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7C66A" w14:textId="77777777" w:rsidR="00385C5E" w:rsidRDefault="00000000">
                  <w:pPr>
                    <w:spacing w:before="60" w:after="60" w:line="264" w:lineRule="auto"/>
                    <w:rPr>
                      <w:rFonts w:ascii="Euphemia" w:hAnsi="Euphemia" w:cs="Arial"/>
                      <w:sz w:val="18"/>
                      <w:szCs w:val="18"/>
                    </w:rPr>
                  </w:pPr>
                  <w:r>
                    <w:rPr>
                      <w:rFonts w:ascii="Euphemia" w:hAnsi="Euphemia" w:cs="Arial"/>
                      <w:sz w:val="18"/>
                      <w:szCs w:val="18"/>
                    </w:rPr>
                    <w:lastRenderedPageBreak/>
                    <w:t>A4 Mesa de trabajo: calidad del escrutinio a la evidencia de sus integrantes en la mesa de evidencia y en el punto de control de la construcción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3BCC8"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E0A43" w14:textId="77777777" w:rsidR="00385C5E" w:rsidRDefault="00000000">
                  <w:pPr>
                    <w:spacing w:before="60" w:after="60" w:line="264" w:lineRule="auto"/>
                    <w:jc w:val="center"/>
                    <w:rPr>
                      <w:rFonts w:ascii="Euphemia" w:hAnsi="Euphemia" w:cs="Arial"/>
                      <w:sz w:val="18"/>
                      <w:szCs w:val="18"/>
                    </w:rPr>
                  </w:pPr>
                  <w:r>
                    <w:rPr>
                      <w:rFonts w:ascii="Euphemia" w:hAnsi="Euphemia" w:cs="Arial"/>
                      <w:sz w:val="18"/>
                      <w:szCs w:val="18"/>
                    </w:rPr>
                    <w:t>40%</w:t>
                  </w:r>
                </w:p>
              </w:tc>
            </w:tr>
          </w:tbl>
          <w:p w14:paraId="18CB931D" w14:textId="77777777" w:rsidR="00C528D1" w:rsidRDefault="00C528D1" w:rsidP="00C528D1">
            <w:pPr>
              <w:pStyle w:val="NormalWeb"/>
              <w:shd w:val="clear" w:color="auto" w:fill="FFFFFF"/>
              <w:spacing w:before="0" w:beforeAutospacing="0" w:after="0" w:afterAutospacing="0"/>
            </w:pPr>
            <w:r>
              <w:rPr>
                <w:rFonts w:ascii="Arial" w:hAnsi="Arial" w:cs="Arial"/>
                <w:color w:val="222222"/>
                <w:sz w:val="18"/>
                <w:szCs w:val="18"/>
              </w:rPr>
              <w:t>*Algunos cursos en convenio con otras instituciones podrán tener variaciones de acuerdo con el convenio establecido para tal fin.</w:t>
            </w:r>
            <w:r>
              <w:rPr>
                <w:rFonts w:ascii="Arial" w:hAnsi="Arial" w:cs="Arial"/>
                <w:color w:val="222222"/>
                <w:sz w:val="22"/>
                <w:szCs w:val="22"/>
              </w:rPr>
              <w:t> </w:t>
            </w:r>
          </w:p>
          <w:p w14:paraId="54D77568" w14:textId="77777777" w:rsidR="008220EE" w:rsidRPr="009D645F" w:rsidRDefault="008220EE" w:rsidP="00522F3D">
            <w:pPr>
              <w:pStyle w:val="Prrafodelista"/>
              <w:jc w:val="both"/>
              <w:rPr>
                <w:rFonts w:ascii="Euphemia" w:hAnsi="Euphemia" w:cs="Arial"/>
                <w:sz w:val="24"/>
                <w:szCs w:val="24"/>
              </w:rPr>
            </w:pPr>
          </w:p>
        </w:tc>
      </w:tr>
      <w:tr w:rsidR="00E75625" w:rsidRPr="009D645F" w14:paraId="1D19FFCA" w14:textId="77777777" w:rsidTr="00B007D8">
        <w:tc>
          <w:tcPr>
            <w:tcW w:w="10065" w:type="dxa"/>
            <w:gridSpan w:val="2"/>
          </w:tcPr>
          <w:p w14:paraId="29F14DBB"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lastRenderedPageBreak/>
              <w:t>La participación no mide asistencia. Mide desempeño observable durante las dos sesiones y se califica con una rúbrica de tres niveles que el grupo conoce desde el primer bloque.</w:t>
            </w:r>
          </w:p>
          <w:p w14:paraId="293FD926"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La nota grupal recae sobre la mesa de trabajo y no sobre un entregable compartido. Una mesa que aprobó sin discutir un proyecto con evidencia débil recibe una calificación baja aunque sus integrantes tengan buenos proyectos.</w:t>
            </w:r>
          </w:p>
          <w:p w14:paraId="117A54F5"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Todo lo que se califica ocurre en el aula o deja rastro verificable, de modo que el curso no necesita detectores de inteligencia artificial ni presunción de fraude.</w:t>
            </w:r>
          </w:p>
        </w:tc>
      </w:tr>
      <w:tr w:rsidR="00E75625" w:rsidRPr="009D645F" w14:paraId="6175D45A" w14:textId="77777777" w:rsidTr="00B007D8">
        <w:tc>
          <w:tcPr>
            <w:tcW w:w="10065" w:type="dxa"/>
            <w:gridSpan w:val="2"/>
          </w:tcPr>
          <w:p w14:paraId="0976B87C" w14:textId="77777777" w:rsidR="00E54A3E" w:rsidRPr="009D645F" w:rsidRDefault="00E75625" w:rsidP="00E54A3E">
            <w:pPr>
              <w:spacing w:line="276" w:lineRule="auto"/>
              <w:contextualSpacing/>
              <w:jc w:val="both"/>
              <w:rPr>
                <w:rFonts w:ascii="Euphemia" w:hAnsi="Euphemia" w:cs="Arial"/>
                <w:b/>
                <w:bCs/>
                <w:sz w:val="24"/>
                <w:szCs w:val="24"/>
              </w:rPr>
            </w:pPr>
            <w:r>
              <w:rPr>
                <w:rFonts w:ascii="Euphemia" w:hAnsi="Euphemia" w:cs="Arial"/>
                <w:b/>
                <w:bCs/>
                <w:sz w:val="24"/>
                <w:szCs w:val="24"/>
              </w:rPr>
              <w:t>Material complementario de clase:</w:t>
            </w:r>
          </w:p>
          <w:p w14:paraId="2A902731" w14:textId="77777777" w:rsidR="00134E27" w:rsidRPr="009D645F" w:rsidRDefault="00134E27" w:rsidP="00134E27">
            <w:pPr>
              <w:pStyle w:val="Ttulo1"/>
              <w:shd w:val="clear" w:color="auto" w:fill="FFFFFF"/>
              <w:spacing w:before="0" w:beforeAutospacing="0"/>
              <w:rPr>
                <w:rFonts w:ascii="Euphemia" w:eastAsiaTheme="minorHAnsi" w:hAnsi="Euphemia" w:cs="Arial"/>
                <w:b w:val="0"/>
                <w:bCs w:val="0"/>
                <w:kern w:val="0"/>
                <w:sz w:val="24"/>
                <w:szCs w:val="24"/>
                <w:lang w:eastAsia="en-US"/>
              </w:rPr>
            </w:pPr>
            <w:r>
              <w:rPr>
                <w:rFonts w:ascii="Euphemia" w:eastAsiaTheme="minorHAnsi" w:hAnsi="Euphemia" w:cs="Arial"/>
                <w:b w:val="0"/>
                <w:bCs w:val="0"/>
                <w:kern w:val="0"/>
                <w:sz w:val="24"/>
                <w:szCs w:val="24"/>
                <w:u w:val="single"/>
                <w:lang w:eastAsia="en-US"/>
              </w:rPr>
              <w:t>Notas Técnicas</w:t>
            </w:r>
            <w:r>
              <w:rPr>
                <w:rFonts w:ascii="Euphemia" w:eastAsiaTheme="minorHAnsi" w:hAnsi="Euphemia" w:cs="Arial"/>
                <w:b w:val="0"/>
                <w:bCs w:val="0"/>
                <w:kern w:val="0"/>
                <w:sz w:val="24"/>
                <w:szCs w:val="24"/>
                <w:lang w:eastAsia="en-US"/>
              </w:rPr>
              <w:t>:</w:t>
            </w:r>
          </w:p>
          <w:p w14:paraId="773C5AD7" w14:textId="77777777" w:rsidR="00134E27" w:rsidRPr="009D645F" w:rsidRDefault="00134E27" w:rsidP="00134E27">
            <w:pPr>
              <w:pStyle w:val="Ttulo1"/>
              <w:shd w:val="clear" w:color="auto" w:fill="FFFFFF"/>
              <w:spacing w:before="0" w:beforeAutospacing="0"/>
              <w:rPr>
                <w:rFonts w:ascii="Euphemia" w:eastAsiaTheme="minorHAnsi" w:hAnsi="Euphemia" w:cs="Arial"/>
                <w:b w:val="0"/>
                <w:bCs w:val="0"/>
                <w:kern w:val="0"/>
                <w:sz w:val="24"/>
                <w:szCs w:val="24"/>
                <w:lang w:val="es-ES" w:eastAsia="en-US"/>
              </w:rPr>
            </w:pPr>
            <w:r>
              <w:rPr>
                <w:rFonts w:ascii="Euphemia" w:eastAsiaTheme="minorHAnsi" w:hAnsi="Euphemia" w:cs="Arial"/>
                <w:b w:val="0"/>
                <w:bCs w:val="0"/>
                <w:kern w:val="0"/>
                <w:sz w:val="24"/>
                <w:szCs w:val="24"/>
                <w:u w:val="single"/>
                <w:lang w:val="es-ES" w:eastAsia="en-US"/>
              </w:rPr>
              <w:t>Casos</w:t>
            </w:r>
            <w:r>
              <w:rPr>
                <w:rFonts w:ascii="Euphemia" w:eastAsiaTheme="minorHAnsi" w:hAnsi="Euphemia" w:cs="Arial"/>
                <w:b w:val="0"/>
                <w:bCs w:val="0"/>
                <w:kern w:val="0"/>
                <w:sz w:val="24"/>
                <w:szCs w:val="24"/>
                <w:lang w:val="es-ES" w:eastAsia="en-US"/>
              </w:rPr>
              <w:t>:</w:t>
            </w:r>
          </w:p>
        </w:tc>
      </w:tr>
      <w:tr w:rsidR="00E75625" w:rsidRPr="009D645F" w14:paraId="6627F172" w14:textId="77777777" w:rsidTr="00B007D8">
        <w:tc>
          <w:tcPr>
            <w:tcW w:w="10065" w:type="dxa"/>
            <w:gridSpan w:val="2"/>
          </w:tcPr>
          <w:p w14:paraId="00607045"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Notas técnicas entregadas en clase: guion de entrevista para descubrimiento de cliente, lienzo de declaración de problema, lienzo de propuesta de valor, rúbrica de escrutinio de la mesa y rúbrica de sustentación.</w:t>
            </w:r>
          </w:p>
          <w:p w14:paraId="0EBFA5F1"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Casos de respaldo para estudiantes que lleguen sin circunstancia propia: cuidado infantil después de la jornada escolar, personal entrenado para hoteles y restaurantes, directivos que necesitan mantenerse actualizados, producción de contenido en video para posicionamiento.</w:t>
            </w:r>
          </w:p>
          <w:p w14:paraId="694DBBBB" w14:textId="77777777" w:rsidR="00385C5E" w:rsidRDefault="00000000">
            <w:pPr>
              <w:spacing w:before="60" w:after="60" w:line="264" w:lineRule="auto"/>
              <w:rPr>
                <w:rFonts w:ascii="Euphemia" w:hAnsi="Euphemia" w:cs="Arial"/>
                <w:sz w:val="22"/>
                <w:szCs w:val="22"/>
              </w:rPr>
            </w:pPr>
            <w:r w:rsidRPr="004D15FF">
              <w:rPr>
                <w:rFonts w:ascii="Euphemia" w:hAnsi="Euphemia" w:cs="Arial"/>
                <w:sz w:val="22"/>
                <w:szCs w:val="22"/>
                <w:lang w:val="en-US"/>
              </w:rPr>
              <w:t xml:space="preserve">Lectura posterior </w:t>
            </w:r>
            <w:proofErr w:type="spellStart"/>
            <w:r w:rsidRPr="004D15FF">
              <w:rPr>
                <w:rFonts w:ascii="Euphemia" w:hAnsi="Euphemia" w:cs="Arial"/>
                <w:sz w:val="22"/>
                <w:szCs w:val="22"/>
                <w:lang w:val="en-US"/>
              </w:rPr>
              <w:t>recomendada</w:t>
            </w:r>
            <w:proofErr w:type="spellEnd"/>
            <w:r w:rsidRPr="004D15FF">
              <w:rPr>
                <w:rFonts w:ascii="Euphemia" w:hAnsi="Euphemia" w:cs="Arial"/>
                <w:sz w:val="22"/>
                <w:szCs w:val="22"/>
                <w:lang w:val="en-US"/>
              </w:rPr>
              <w:t xml:space="preserve">: Steve Blank, "Why the Lean Startup Changes Everything", Harvard Business Review, mayo de 2013. https://hbr.org/2013/05/why-the-lean-startup-changes-everything. </w:t>
            </w:r>
            <w:r>
              <w:rPr>
                <w:rFonts w:ascii="Euphemia" w:hAnsi="Euphemia" w:cs="Arial"/>
                <w:sz w:val="22"/>
                <w:szCs w:val="22"/>
              </w:rPr>
              <w:t>Traducción al español: https://medium.com/@jduartea/por-que-lean-startup-lo-cambiara-todo-740d7bf01fee</w:t>
            </w:r>
          </w:p>
        </w:tc>
      </w:tr>
      <w:tr w:rsidR="00E75625" w:rsidRPr="009D645F" w14:paraId="6840B534" w14:textId="77777777" w:rsidTr="00B007D8">
        <w:tc>
          <w:tcPr>
            <w:tcW w:w="10065" w:type="dxa"/>
            <w:gridSpan w:val="2"/>
          </w:tcPr>
          <w:p w14:paraId="25667FC7" w14:textId="77777777" w:rsidR="00134E27" w:rsidRPr="009D645F" w:rsidRDefault="00E75625" w:rsidP="00E54A3E">
            <w:pPr>
              <w:spacing w:after="240" w:line="276" w:lineRule="auto"/>
              <w:contextualSpacing/>
              <w:jc w:val="both"/>
              <w:rPr>
                <w:rFonts w:ascii="Euphemia" w:hAnsi="Euphemia" w:cs="Arial"/>
                <w:b/>
                <w:bCs/>
                <w:sz w:val="24"/>
                <w:szCs w:val="24"/>
              </w:rPr>
            </w:pPr>
            <w:r>
              <w:rPr>
                <w:rFonts w:ascii="Euphemia" w:hAnsi="Euphemia" w:cs="Arial"/>
                <w:b/>
                <w:bCs/>
                <w:sz w:val="24"/>
                <w:szCs w:val="24"/>
              </w:rPr>
              <w:t>Lecturas previas:</w:t>
            </w:r>
          </w:p>
        </w:tc>
      </w:tr>
      <w:tr w:rsidR="00E75625" w:rsidRPr="009D645F" w14:paraId="64076598" w14:textId="77777777" w:rsidTr="00B007D8">
        <w:trPr>
          <w:trHeight w:val="286"/>
        </w:trPr>
        <w:tc>
          <w:tcPr>
            <w:tcW w:w="10065" w:type="dxa"/>
            <w:gridSpan w:val="2"/>
          </w:tcPr>
          <w:p w14:paraId="157489C6"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Trabajo previo obligatorio, alrededor de cuarenta minutos, con entrega el jueves anterior a la primera sesión antes de las 9:00 p.m.</w:t>
            </w:r>
          </w:p>
          <w:p w14:paraId="32D62A67" w14:textId="77777777" w:rsidR="00385C5E" w:rsidRPr="004D15FF" w:rsidRDefault="00000000">
            <w:pPr>
              <w:spacing w:before="60" w:after="60" w:line="264" w:lineRule="auto"/>
              <w:rPr>
                <w:rFonts w:ascii="Euphemia" w:hAnsi="Euphemia" w:cs="Arial"/>
                <w:b/>
                <w:sz w:val="22"/>
                <w:szCs w:val="22"/>
                <w:lang w:val="en-US"/>
              </w:rPr>
            </w:pPr>
            <w:r w:rsidRPr="004D15FF">
              <w:rPr>
                <w:rFonts w:ascii="Euphemia" w:hAnsi="Euphemia" w:cs="Arial"/>
                <w:b/>
                <w:sz w:val="22"/>
                <w:szCs w:val="22"/>
                <w:lang w:val="en-US"/>
              </w:rPr>
              <w:t>1. Video</w:t>
            </w:r>
          </w:p>
          <w:p w14:paraId="5D25711B" w14:textId="77777777" w:rsidR="00385C5E" w:rsidRDefault="00000000">
            <w:pPr>
              <w:spacing w:before="60" w:after="60" w:line="264" w:lineRule="auto"/>
              <w:rPr>
                <w:rFonts w:ascii="Euphemia" w:hAnsi="Euphemia" w:cs="Arial"/>
                <w:sz w:val="22"/>
                <w:szCs w:val="22"/>
              </w:rPr>
            </w:pPr>
            <w:r w:rsidRPr="004D15FF">
              <w:rPr>
                <w:rFonts w:ascii="Euphemia" w:hAnsi="Euphemia" w:cs="Arial"/>
                <w:sz w:val="22"/>
                <w:szCs w:val="22"/>
                <w:lang w:val="en-US"/>
              </w:rPr>
              <w:lastRenderedPageBreak/>
              <w:t xml:space="preserve">Clayton Christensen, "When Only a Milkshake Will Do the Job", cuatro </w:t>
            </w:r>
            <w:proofErr w:type="spellStart"/>
            <w:r w:rsidRPr="004D15FF">
              <w:rPr>
                <w:rFonts w:ascii="Euphemia" w:hAnsi="Euphemia" w:cs="Arial"/>
                <w:sz w:val="22"/>
                <w:szCs w:val="22"/>
                <w:lang w:val="en-US"/>
              </w:rPr>
              <w:t>minutos</w:t>
            </w:r>
            <w:proofErr w:type="spellEnd"/>
            <w:r w:rsidRPr="004D15FF">
              <w:rPr>
                <w:rFonts w:ascii="Euphemia" w:hAnsi="Euphemia" w:cs="Arial"/>
                <w:sz w:val="22"/>
                <w:szCs w:val="22"/>
                <w:lang w:val="en-US"/>
              </w:rPr>
              <w:t xml:space="preserve">. https://www.youtube.com/watch?v=sXYm-CVzPQ0. </w:t>
            </w:r>
            <w:r>
              <w:rPr>
                <w:rFonts w:ascii="Euphemia" w:hAnsi="Euphemia" w:cs="Arial"/>
                <w:sz w:val="22"/>
                <w:szCs w:val="22"/>
              </w:rPr>
              <w:t>El estudiante trae una línea con aquello en lo que no está de acuerdo, no un resumen.</w:t>
            </w:r>
          </w:p>
          <w:p w14:paraId="007101CA" w14:textId="77777777" w:rsidR="00385C5E" w:rsidRDefault="00000000">
            <w:pPr>
              <w:spacing w:before="60" w:after="60" w:line="264" w:lineRule="auto"/>
              <w:rPr>
                <w:rFonts w:ascii="Euphemia" w:hAnsi="Euphemia" w:cs="Arial"/>
                <w:b/>
                <w:sz w:val="22"/>
                <w:szCs w:val="22"/>
              </w:rPr>
            </w:pPr>
            <w:r>
              <w:rPr>
                <w:rFonts w:ascii="Euphemia" w:hAnsi="Euphemia" w:cs="Arial"/>
                <w:b/>
                <w:sz w:val="22"/>
                <w:szCs w:val="22"/>
              </w:rPr>
              <w:t>2. Circunstancia</w:t>
            </w:r>
          </w:p>
          <w:p w14:paraId="0A5E41DB"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Observar a una persona real haciendo algo incómodo, caro o lento, y describirla en seis líneas: quién es, qué hacía, cuándo ocurre, qué hace hoy para arreglárselas, qué tiene de malo esa salida y cómo se le nota la molestia. No se admite llegar con una idea de negocio ni con un familiar cercano como sujeto.</w:t>
            </w:r>
          </w:p>
          <w:p w14:paraId="5D112D20" w14:textId="77777777" w:rsidR="00385C5E" w:rsidRDefault="00000000">
            <w:pPr>
              <w:spacing w:before="60" w:after="60" w:line="264" w:lineRule="auto"/>
              <w:rPr>
                <w:rFonts w:ascii="Euphemia" w:hAnsi="Euphemia" w:cs="Arial"/>
                <w:b/>
                <w:sz w:val="22"/>
                <w:szCs w:val="22"/>
              </w:rPr>
            </w:pPr>
            <w:r>
              <w:rPr>
                <w:rFonts w:ascii="Euphemia" w:hAnsi="Euphemia" w:cs="Arial"/>
                <w:b/>
                <w:sz w:val="22"/>
                <w:szCs w:val="22"/>
              </w:rPr>
              <w:t>3. Cinco contactos</w:t>
            </w:r>
          </w:p>
          <w:p w14:paraId="76FCFD4D"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Nombre y teléfono de cinco personas que vivan esa misma circunstancia, disponibles el viernes en la noche y el sábado. Quien llegue sin ellos no podrá hacer el trabajo del segundo bloque del viernes.</w:t>
            </w:r>
          </w:p>
          <w:p w14:paraId="628E5EF1" w14:textId="77777777" w:rsidR="00385C5E" w:rsidRDefault="00000000">
            <w:pPr>
              <w:spacing w:before="60" w:after="60" w:line="264" w:lineRule="auto"/>
              <w:rPr>
                <w:rFonts w:ascii="Euphemia" w:hAnsi="Euphemia" w:cs="Arial"/>
                <w:b/>
                <w:sz w:val="22"/>
                <w:szCs w:val="22"/>
              </w:rPr>
            </w:pPr>
            <w:r>
              <w:rPr>
                <w:rFonts w:ascii="Euphemia" w:hAnsi="Euphemia" w:cs="Arial"/>
                <w:b/>
                <w:sz w:val="22"/>
                <w:szCs w:val="22"/>
              </w:rPr>
              <w:t>4. Una cuenta y una página</w:t>
            </w:r>
          </w:p>
          <w:p w14:paraId="0ADD3A04" w14:textId="77777777" w:rsidR="00385C5E" w:rsidRDefault="00000000">
            <w:pPr>
              <w:spacing w:before="60" w:after="60" w:line="264" w:lineRule="auto"/>
              <w:rPr>
                <w:rFonts w:ascii="Euphemia" w:hAnsi="Euphemia" w:cs="Arial"/>
                <w:sz w:val="22"/>
                <w:szCs w:val="22"/>
              </w:rPr>
            </w:pPr>
            <w:r>
              <w:rPr>
                <w:rFonts w:ascii="Euphemia" w:hAnsi="Euphemia" w:cs="Arial"/>
                <w:sz w:val="22"/>
                <w:szCs w:val="22"/>
              </w:rPr>
              <w:t>Crear una cuenta en alguna herramienta de construcción asistida por IA y publicar una página mínima. El estudiante decide cuál herramienta usar y cómo aprenderla. Entrega el enlace.</w:t>
            </w:r>
          </w:p>
        </w:tc>
      </w:tr>
      <w:tr w:rsidR="00E75625" w:rsidRPr="009D645F" w14:paraId="20C09C03" w14:textId="77777777" w:rsidTr="00B007D8">
        <w:tc>
          <w:tcPr>
            <w:tcW w:w="10065" w:type="dxa"/>
            <w:gridSpan w:val="2"/>
          </w:tcPr>
          <w:p w14:paraId="0AD176A0" w14:textId="77777777" w:rsidR="00E75625" w:rsidRPr="009D645F" w:rsidRDefault="00E75625" w:rsidP="00E54A3E">
            <w:pPr>
              <w:spacing w:after="240" w:line="276" w:lineRule="auto"/>
              <w:contextualSpacing/>
              <w:jc w:val="both"/>
              <w:rPr>
                <w:rFonts w:ascii="Euphemia" w:hAnsi="Euphemia" w:cs="Arial"/>
                <w:b/>
                <w:bCs/>
                <w:sz w:val="24"/>
                <w:szCs w:val="24"/>
              </w:rPr>
            </w:pPr>
            <w:r>
              <w:rPr>
                <w:rFonts w:ascii="Euphemia" w:hAnsi="Euphemia" w:cs="Arial"/>
                <w:b/>
                <w:bCs/>
                <w:sz w:val="24"/>
                <w:szCs w:val="24"/>
              </w:rPr>
              <w:lastRenderedPageBreak/>
              <w:t>Bibliografía:</w:t>
            </w:r>
          </w:p>
        </w:tc>
      </w:tr>
      <w:tr w:rsidR="00E75625" w:rsidRPr="004D15FF" w14:paraId="2227AB2F" w14:textId="77777777" w:rsidTr="00B007D8">
        <w:tc>
          <w:tcPr>
            <w:tcW w:w="10065" w:type="dxa"/>
            <w:gridSpan w:val="2"/>
          </w:tcPr>
          <w:p w14:paraId="182DE84C"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Blank, S. (2013). Why the Lean Startup Changes Everything. Harvard Business Review, 91(5).</w:t>
            </w:r>
          </w:p>
          <w:p w14:paraId="343570D8"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Bland, D. y Osterwalder, A. (2019). Testing Business Ideas. Wiley.</w:t>
            </w:r>
          </w:p>
          <w:p w14:paraId="0136E205"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 xml:space="preserve">Christensen, C., Hall, T., Dillon, K. y Duncan, D. (2016). Competing Against Luck. </w:t>
            </w:r>
            <w:proofErr w:type="spellStart"/>
            <w:r w:rsidRPr="004D15FF">
              <w:rPr>
                <w:rFonts w:ascii="Euphemia" w:hAnsi="Euphemia" w:cs="Arial"/>
                <w:sz w:val="22"/>
                <w:szCs w:val="22"/>
                <w:lang w:val="en-US"/>
              </w:rPr>
              <w:t>HarperBusiness</w:t>
            </w:r>
            <w:proofErr w:type="spellEnd"/>
            <w:r w:rsidRPr="004D15FF">
              <w:rPr>
                <w:rFonts w:ascii="Euphemia" w:hAnsi="Euphemia" w:cs="Arial"/>
                <w:sz w:val="22"/>
                <w:szCs w:val="22"/>
                <w:lang w:val="en-US"/>
              </w:rPr>
              <w:t>.</w:t>
            </w:r>
          </w:p>
          <w:p w14:paraId="31897B3C"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 xml:space="preserve">Moore, G. (1991). Crossing the Chasm. </w:t>
            </w:r>
            <w:proofErr w:type="spellStart"/>
            <w:r w:rsidRPr="004D15FF">
              <w:rPr>
                <w:rFonts w:ascii="Euphemia" w:hAnsi="Euphemia" w:cs="Arial"/>
                <w:sz w:val="22"/>
                <w:szCs w:val="22"/>
                <w:lang w:val="en-US"/>
              </w:rPr>
              <w:t>HarperBusiness</w:t>
            </w:r>
            <w:proofErr w:type="spellEnd"/>
            <w:r w:rsidRPr="004D15FF">
              <w:rPr>
                <w:rFonts w:ascii="Euphemia" w:hAnsi="Euphemia" w:cs="Arial"/>
                <w:sz w:val="22"/>
                <w:szCs w:val="22"/>
                <w:lang w:val="en-US"/>
              </w:rPr>
              <w:t>.</w:t>
            </w:r>
          </w:p>
          <w:p w14:paraId="02498717"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 xml:space="preserve">Osterwalder, A., Pigneur, Y., Bernarda, G. y Smith, A. (2015). </w:t>
            </w:r>
            <w:r>
              <w:rPr>
                <w:rFonts w:ascii="Euphemia" w:hAnsi="Euphemia" w:cs="Arial"/>
                <w:sz w:val="22"/>
                <w:szCs w:val="22"/>
              </w:rPr>
              <w:t xml:space="preserve">Diseñando la propuesta de valor. </w:t>
            </w:r>
            <w:r w:rsidRPr="004D15FF">
              <w:rPr>
                <w:rFonts w:ascii="Euphemia" w:hAnsi="Euphemia" w:cs="Arial"/>
                <w:sz w:val="22"/>
                <w:szCs w:val="22"/>
                <w:lang w:val="en-US"/>
              </w:rPr>
              <w:t>Deusto.</w:t>
            </w:r>
          </w:p>
          <w:p w14:paraId="59D0379C"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 xml:space="preserve">Ries, E. (2011). El </w:t>
            </w:r>
            <w:proofErr w:type="spellStart"/>
            <w:r w:rsidRPr="004D15FF">
              <w:rPr>
                <w:rFonts w:ascii="Euphemia" w:hAnsi="Euphemia" w:cs="Arial"/>
                <w:sz w:val="22"/>
                <w:szCs w:val="22"/>
                <w:lang w:val="en-US"/>
              </w:rPr>
              <w:t>método</w:t>
            </w:r>
            <w:proofErr w:type="spellEnd"/>
            <w:r w:rsidRPr="004D15FF">
              <w:rPr>
                <w:rFonts w:ascii="Euphemia" w:hAnsi="Euphemia" w:cs="Arial"/>
                <w:sz w:val="22"/>
                <w:szCs w:val="22"/>
                <w:lang w:val="en-US"/>
              </w:rPr>
              <w:t xml:space="preserve"> Lean Startup. Deusto.</w:t>
            </w:r>
          </w:p>
          <w:p w14:paraId="23F2515A" w14:textId="77777777" w:rsidR="00385C5E" w:rsidRPr="004D15FF" w:rsidRDefault="00000000">
            <w:pPr>
              <w:spacing w:before="60" w:after="60" w:line="264" w:lineRule="auto"/>
              <w:rPr>
                <w:rFonts w:ascii="Euphemia" w:hAnsi="Euphemia" w:cs="Arial"/>
                <w:sz w:val="22"/>
                <w:szCs w:val="22"/>
                <w:lang w:val="en-US"/>
              </w:rPr>
            </w:pPr>
            <w:r w:rsidRPr="004D15FF">
              <w:rPr>
                <w:rFonts w:ascii="Euphemia" w:hAnsi="Euphemia" w:cs="Arial"/>
                <w:sz w:val="22"/>
                <w:szCs w:val="22"/>
                <w:lang w:val="en-US"/>
              </w:rPr>
              <w:t>MIT (2026). Report of the Ad Hoc Committee on AI Use in Teaching, Learning, and Research Training. https://aiandeducation.mit.edu/report/</w:t>
            </w:r>
          </w:p>
        </w:tc>
      </w:tr>
    </w:tbl>
    <w:p w14:paraId="66DEFA78" w14:textId="77777777" w:rsidR="00E75625" w:rsidRPr="004D15FF" w:rsidRDefault="00E75625" w:rsidP="005C2C24">
      <w:pPr>
        <w:contextualSpacing/>
        <w:jc w:val="center"/>
        <w:rPr>
          <w:rFonts w:ascii="Euphemia" w:hAnsi="Euphemia" w:cs="Arial"/>
          <w:b/>
          <w:sz w:val="24"/>
          <w:szCs w:val="24"/>
          <w:lang w:val="en-US"/>
        </w:rPr>
      </w:pPr>
    </w:p>
    <w:p w14:paraId="133BC9FA" w14:textId="77777777" w:rsidR="00F509D8" w:rsidRPr="004D15FF" w:rsidRDefault="00F509D8" w:rsidP="00F509D8">
      <w:pPr>
        <w:spacing w:after="240" w:line="360" w:lineRule="auto"/>
        <w:contextualSpacing/>
        <w:jc w:val="both"/>
        <w:rPr>
          <w:rFonts w:ascii="Euphemia" w:eastAsia="Times New Roman" w:hAnsi="Euphemia" w:cs="Arial"/>
          <w:b/>
          <w:bCs/>
          <w:sz w:val="24"/>
          <w:szCs w:val="24"/>
          <w:lang w:val="en-US" w:eastAsia="es-CO"/>
        </w:rPr>
      </w:pPr>
    </w:p>
    <w:p w14:paraId="77C04360" w14:textId="77777777" w:rsidR="00F509D8" w:rsidRPr="004D15FF" w:rsidRDefault="00F509D8" w:rsidP="00F509D8">
      <w:pPr>
        <w:spacing w:after="240" w:line="360" w:lineRule="auto"/>
        <w:contextualSpacing/>
        <w:jc w:val="both"/>
        <w:rPr>
          <w:rFonts w:ascii="Euphemia" w:eastAsia="Times New Roman" w:hAnsi="Euphemia" w:cs="Arial"/>
          <w:b/>
          <w:bCs/>
          <w:sz w:val="24"/>
          <w:szCs w:val="24"/>
          <w:lang w:val="en-US" w:eastAsia="es-CO"/>
        </w:rPr>
      </w:pPr>
    </w:p>
    <w:sectPr w:rsidR="00F509D8" w:rsidRPr="004D15F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6044" w14:textId="77777777" w:rsidR="00BE4DCF" w:rsidRDefault="00BE4DCF" w:rsidP="00C409EC">
      <w:pPr>
        <w:spacing w:after="0" w:line="240" w:lineRule="auto"/>
      </w:pPr>
      <w:r>
        <w:separator/>
      </w:r>
    </w:p>
  </w:endnote>
  <w:endnote w:type="continuationSeparator" w:id="0">
    <w:p w14:paraId="0018EB89" w14:textId="77777777" w:rsidR="00BE4DCF" w:rsidRDefault="00BE4DCF" w:rsidP="00C4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Z BASIC 1 EX">
    <w:altName w:val="Calibri"/>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phemia">
    <w:altName w:val="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CE9A" w14:textId="77777777" w:rsidR="00A96A1E" w:rsidRDefault="00A96A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C9C4" w14:textId="77777777" w:rsidR="009D645F" w:rsidRDefault="009D645F" w:rsidP="002A0672">
    <w:pPr>
      <w:pStyle w:val="Piedepgina"/>
    </w:pPr>
    <w:r>
      <w:rPr>
        <w:noProof/>
      </w:rPr>
      <w:drawing>
        <wp:anchor distT="0" distB="0" distL="114300" distR="114300" simplePos="0" relativeHeight="251659264" behindDoc="1" locked="0" layoutInCell="1" allowOverlap="1" wp14:anchorId="2D2C6EBF" wp14:editId="1CA16BB5">
          <wp:simplePos x="0" y="0"/>
          <wp:positionH relativeFrom="margin">
            <wp:posOffset>3930015</wp:posOffset>
          </wp:positionH>
          <wp:positionV relativeFrom="paragraph">
            <wp:posOffset>-17780</wp:posOffset>
          </wp:positionV>
          <wp:extent cx="723265" cy="436880"/>
          <wp:effectExtent l="0" t="0" r="635"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7ADBBD1" wp14:editId="5F0B428D">
          <wp:simplePos x="0" y="0"/>
          <wp:positionH relativeFrom="column">
            <wp:posOffset>1047115</wp:posOffset>
          </wp:positionH>
          <wp:positionV relativeFrom="paragraph">
            <wp:posOffset>-24130</wp:posOffset>
          </wp:positionV>
          <wp:extent cx="2908300" cy="487680"/>
          <wp:effectExtent l="0" t="0" r="6350" b="762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08300" cy="487680"/>
                  </a:xfrm>
                  <a:prstGeom prst="rect">
                    <a:avLst/>
                  </a:prstGeom>
                  <a:noFill/>
                  <a:ln>
                    <a:noFill/>
                  </a:ln>
                </pic:spPr>
              </pic:pic>
            </a:graphicData>
          </a:graphic>
        </wp:anchor>
      </w:drawing>
    </w:r>
  </w:p>
  <w:p w14:paraId="3AC80C71" w14:textId="77777777" w:rsidR="009D645F" w:rsidRDefault="009D645F" w:rsidP="002A0672">
    <w:pPr>
      <w:pStyle w:val="Piedepgina"/>
    </w:pPr>
  </w:p>
  <w:p w14:paraId="27921349" w14:textId="77777777" w:rsidR="009D645F" w:rsidRPr="009D645F" w:rsidRDefault="009D645F" w:rsidP="002A0672">
    <w:pPr>
      <w:pStyle w:val="Piedepgina"/>
    </w:pPr>
  </w:p>
  <w:p w14:paraId="29FA8EE5" w14:textId="77777777" w:rsidR="009D645F" w:rsidRPr="009D645F" w:rsidRDefault="009D645F" w:rsidP="009D645F">
    <w:pPr>
      <w:tabs>
        <w:tab w:val="center" w:pos="4252"/>
        <w:tab w:val="right" w:pos="8504"/>
      </w:tabs>
      <w:spacing w:after="0" w:line="240" w:lineRule="auto"/>
      <w:rPr>
        <w:rFonts w:ascii="Arial" w:hAnsi="Arial" w:cs="Arial"/>
        <w:color w:val="A6A6A6" w:themeColor="background1" w:themeShade="A6"/>
        <w:sz w:val="12"/>
        <w:szCs w:val="18"/>
        <w:lang w:val="en-US"/>
      </w:rPr>
    </w:pPr>
    <w:proofErr w:type="spellStart"/>
    <w:r w:rsidRPr="009D645F">
      <w:rPr>
        <w:rFonts w:ascii="Arial" w:eastAsia="Arial" w:hAnsi="Arial" w:cs="Arial"/>
        <w:color w:val="A6A6A6" w:themeColor="background1" w:themeShade="A6"/>
        <w:sz w:val="12"/>
        <w:szCs w:val="18"/>
        <w:lang w:val="en-US"/>
      </w:rPr>
      <w:t>Elaborado</w:t>
    </w:r>
    <w:proofErr w:type="spellEnd"/>
    <w:r w:rsidRPr="009D645F">
      <w:rPr>
        <w:rFonts w:ascii="Arial" w:eastAsia="Arial" w:hAnsi="Arial" w:cs="Arial"/>
        <w:color w:val="A6A6A6" w:themeColor="background1" w:themeShade="A6"/>
        <w:sz w:val="12"/>
        <w:szCs w:val="18"/>
        <w:lang w:val="en-US"/>
      </w:rPr>
      <w:t xml:space="preserve"> </w:t>
    </w:r>
    <w:proofErr w:type="spellStart"/>
    <w:r w:rsidRPr="009D645F">
      <w:rPr>
        <w:rFonts w:ascii="Arial" w:eastAsia="Arial" w:hAnsi="Arial" w:cs="Arial"/>
        <w:color w:val="A6A6A6" w:themeColor="background1" w:themeShade="A6"/>
        <w:sz w:val="12"/>
        <w:szCs w:val="18"/>
        <w:lang w:val="en-US"/>
      </w:rPr>
      <w:t>por</w:t>
    </w:r>
    <w:proofErr w:type="spellEnd"/>
    <w:r w:rsidRPr="009D645F">
      <w:rPr>
        <w:rFonts w:ascii="Arial" w:eastAsia="Arial" w:hAnsi="Arial" w:cs="Arial"/>
        <w:color w:val="A6A6A6" w:themeColor="background1" w:themeShade="A6"/>
        <w:sz w:val="12"/>
        <w:szCs w:val="18"/>
        <w:lang w:val="en-US"/>
      </w:rPr>
      <w:t>: C</w:t>
    </w:r>
    <w:r w:rsidRPr="009D645F">
      <w:rPr>
        <w:rFonts w:ascii="Arial" w:hAnsi="Arial" w:cs="Arial"/>
        <w:color w:val="A6A6A6" w:themeColor="background1" w:themeShade="A6"/>
        <w:sz w:val="12"/>
        <w:szCs w:val="18"/>
        <w:lang w:val="en-US"/>
      </w:rPr>
      <w:t>ore – School of Management</w:t>
    </w:r>
  </w:p>
  <w:p w14:paraId="0C48A396" w14:textId="77777777" w:rsidR="002A0672" w:rsidRPr="009D645F" w:rsidRDefault="009D645F" w:rsidP="009D645F">
    <w:pPr>
      <w:tabs>
        <w:tab w:val="center" w:pos="4252"/>
        <w:tab w:val="right" w:pos="8504"/>
      </w:tabs>
      <w:spacing w:after="0" w:line="240" w:lineRule="auto"/>
      <w:rPr>
        <w:color w:val="A6A6A6" w:themeColor="background1" w:themeShade="A6"/>
        <w:sz w:val="16"/>
      </w:rPr>
    </w:pPr>
    <w:r w:rsidRPr="009D645F">
      <w:rPr>
        <w:rFonts w:ascii="Arial" w:eastAsia="Arial" w:hAnsi="Arial" w:cs="Arial"/>
        <w:color w:val="A6A6A6" w:themeColor="background1" w:themeShade="A6"/>
        <w:sz w:val="12"/>
        <w:szCs w:val="18"/>
      </w:rPr>
      <w:t xml:space="preserve">Revisado por: </w:t>
    </w:r>
    <w:r w:rsidRPr="009D645F">
      <w:rPr>
        <w:rFonts w:ascii="Arial" w:hAnsi="Arial" w:cs="Arial"/>
        <w:color w:val="A6A6A6" w:themeColor="background1" w:themeShade="A6"/>
        <w:sz w:val="12"/>
        <w:szCs w:val="18"/>
      </w:rPr>
      <w:t>Comité Académico de Maestrías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7E37" w14:textId="77777777" w:rsidR="00A96A1E" w:rsidRDefault="00A96A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22EC" w14:textId="77777777" w:rsidR="00BE4DCF" w:rsidRDefault="00BE4DCF" w:rsidP="00C409EC">
      <w:pPr>
        <w:spacing w:after="0" w:line="240" w:lineRule="auto"/>
      </w:pPr>
      <w:r>
        <w:separator/>
      </w:r>
    </w:p>
  </w:footnote>
  <w:footnote w:type="continuationSeparator" w:id="0">
    <w:p w14:paraId="6AD7E472" w14:textId="77777777" w:rsidR="00BE4DCF" w:rsidRDefault="00BE4DCF" w:rsidP="00C40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E9D3" w14:textId="77777777" w:rsidR="00A96A1E" w:rsidRDefault="00A96A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613" w:type="dxa"/>
      <w:tblBorders>
        <w:top w:val="single" w:sz="4" w:space="0" w:color="909090"/>
        <w:left w:val="single" w:sz="4" w:space="0" w:color="909090"/>
        <w:bottom w:val="single" w:sz="4" w:space="0" w:color="909090"/>
        <w:right w:val="single" w:sz="4" w:space="0" w:color="909090"/>
        <w:insideH w:val="single" w:sz="4" w:space="0" w:color="909090"/>
        <w:insideV w:val="single" w:sz="4" w:space="0" w:color="909090"/>
      </w:tblBorders>
      <w:tblLayout w:type="fixed"/>
      <w:tblCellMar>
        <w:left w:w="70" w:type="dxa"/>
        <w:right w:w="70" w:type="dxa"/>
      </w:tblCellMar>
      <w:tblLook w:val="0000" w:firstRow="0" w:lastRow="0" w:firstColumn="0" w:lastColumn="0" w:noHBand="0" w:noVBand="0"/>
    </w:tblPr>
    <w:tblGrid>
      <w:gridCol w:w="2309"/>
      <w:gridCol w:w="5812"/>
      <w:gridCol w:w="851"/>
      <w:gridCol w:w="1093"/>
    </w:tblGrid>
    <w:tr w:rsidR="00496819" w:rsidRPr="009D645F" w14:paraId="13DA6ACD" w14:textId="77777777" w:rsidTr="00B007D8">
      <w:trPr>
        <w:cantSplit/>
        <w:trHeight w:val="551"/>
      </w:trPr>
      <w:tc>
        <w:tcPr>
          <w:tcW w:w="2309" w:type="dxa"/>
          <w:vMerge w:val="restart"/>
        </w:tcPr>
        <w:p w14:paraId="75B9238E" w14:textId="77777777" w:rsidR="00496819" w:rsidRPr="00FE4B1D" w:rsidRDefault="00A96A1E" w:rsidP="00C06492">
          <w:pPr>
            <w:spacing w:after="0" w:line="240" w:lineRule="auto"/>
            <w:jc w:val="both"/>
            <w:rPr>
              <w:rFonts w:ascii="Arial" w:eastAsia="Times New Roman" w:hAnsi="Arial" w:cs="Arial"/>
              <w:color w:val="000000"/>
              <w:sz w:val="18"/>
              <w:szCs w:val="18"/>
              <w:lang w:val="es-ES_tradnl" w:eastAsia="es-CO"/>
            </w:rPr>
          </w:pPr>
          <w:r>
            <w:rPr>
              <w:noProof/>
            </w:rPr>
            <w:drawing>
              <wp:inline distT="0" distB="0" distL="0" distR="0" wp14:anchorId="60690448" wp14:editId="37D623E9">
                <wp:extent cx="1304925" cy="7143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4925" cy="714375"/>
                        </a:xfrm>
                        <a:prstGeom prst="rect">
                          <a:avLst/>
                        </a:prstGeom>
                      </pic:spPr>
                    </pic:pic>
                  </a:graphicData>
                </a:graphic>
              </wp:inline>
            </w:drawing>
          </w:r>
        </w:p>
      </w:tc>
      <w:tc>
        <w:tcPr>
          <w:tcW w:w="5812" w:type="dxa"/>
          <w:vMerge w:val="restart"/>
          <w:vAlign w:val="center"/>
        </w:tcPr>
        <w:p w14:paraId="5A95FAD1" w14:textId="77777777" w:rsidR="00496819" w:rsidRPr="009D645F" w:rsidRDefault="00496819" w:rsidP="00FE4B1D">
          <w:pPr>
            <w:keepNext/>
            <w:keepLines/>
            <w:spacing w:before="360" w:after="80" w:line="240" w:lineRule="auto"/>
            <w:contextualSpacing/>
            <w:jc w:val="center"/>
            <w:outlineLvl w:val="1"/>
            <w:rPr>
              <w:rFonts w:ascii="Euphemia" w:eastAsia="Times New Roman" w:hAnsi="Euphemia" w:cs="Arial"/>
              <w:b/>
              <w:bCs/>
              <w:color w:val="000000"/>
              <w:sz w:val="20"/>
              <w:szCs w:val="20"/>
              <w:lang w:val="es-ES_tradnl" w:eastAsia="es-CO"/>
            </w:rPr>
          </w:pPr>
          <w:r w:rsidRPr="009D645F">
            <w:rPr>
              <w:rFonts w:ascii="Euphemia" w:eastAsia="Times New Roman" w:hAnsi="Euphemia" w:cs="Arial"/>
              <w:b/>
              <w:iCs/>
              <w:color w:val="000000"/>
              <w:sz w:val="20"/>
              <w:szCs w:val="20"/>
              <w:lang w:val="es-ES" w:eastAsia="es-CO"/>
            </w:rPr>
            <w:t>PLAN DE CLASE, CRITERIOS DE CALIFICACIÓN Y METODOLOGÍA PARA MAESTRÍAS</w:t>
          </w:r>
        </w:p>
      </w:tc>
      <w:tc>
        <w:tcPr>
          <w:tcW w:w="851" w:type="dxa"/>
          <w:vAlign w:val="center"/>
        </w:tcPr>
        <w:p w14:paraId="46C403E9" w14:textId="77777777" w:rsidR="00496819" w:rsidRPr="009D645F" w:rsidRDefault="00496819" w:rsidP="00FE4B1D">
          <w:pPr>
            <w:keepNext/>
            <w:keepLines/>
            <w:spacing w:before="360" w:after="80" w:line="240" w:lineRule="auto"/>
            <w:contextualSpacing/>
            <w:outlineLvl w:val="1"/>
            <w:rPr>
              <w:rFonts w:ascii="Euphemia" w:eastAsia="Times New Roman" w:hAnsi="Euphemia" w:cs="Arial"/>
              <w:b/>
              <w:bCs/>
              <w:iCs/>
              <w:color w:val="000000"/>
              <w:sz w:val="18"/>
              <w:szCs w:val="18"/>
              <w:lang w:val="es-ES" w:eastAsia="es-CO"/>
            </w:rPr>
          </w:pPr>
          <w:r w:rsidRPr="009D645F">
            <w:rPr>
              <w:rFonts w:ascii="Euphemia" w:eastAsia="Times New Roman" w:hAnsi="Euphemia" w:cs="Arial"/>
              <w:b/>
              <w:color w:val="000000"/>
              <w:sz w:val="18"/>
              <w:szCs w:val="18"/>
              <w:lang w:val="es-ES" w:eastAsia="es-CO"/>
            </w:rPr>
            <w:t>FECHA:</w:t>
          </w:r>
        </w:p>
      </w:tc>
      <w:tc>
        <w:tcPr>
          <w:tcW w:w="1093" w:type="dxa"/>
          <w:vAlign w:val="center"/>
        </w:tcPr>
        <w:p w14:paraId="68D6CF45" w14:textId="77777777" w:rsidR="00496819" w:rsidRPr="009D645F" w:rsidRDefault="00496819" w:rsidP="00F33111">
          <w:pPr>
            <w:keepNext/>
            <w:keepLines/>
            <w:spacing w:before="360" w:after="80" w:line="240" w:lineRule="auto"/>
            <w:contextualSpacing/>
            <w:jc w:val="center"/>
            <w:outlineLvl w:val="1"/>
            <w:rPr>
              <w:rFonts w:ascii="Euphemia" w:eastAsia="Times New Roman" w:hAnsi="Euphemia" w:cs="Arial"/>
              <w:b/>
              <w:bCs/>
              <w:iCs/>
              <w:color w:val="000000"/>
              <w:sz w:val="16"/>
              <w:szCs w:val="18"/>
              <w:lang w:val="es-ES" w:eastAsia="es-CO"/>
            </w:rPr>
          </w:pPr>
          <w:r w:rsidRPr="009D645F">
            <w:rPr>
              <w:rFonts w:ascii="Euphemia" w:eastAsia="Times New Roman" w:hAnsi="Euphemia" w:cs="Arial"/>
              <w:b/>
              <w:bCs/>
              <w:iCs/>
              <w:color w:val="000000"/>
              <w:sz w:val="16"/>
              <w:szCs w:val="18"/>
              <w:lang w:val="es-ES" w:eastAsia="es-CO"/>
            </w:rPr>
            <w:t>28/09/2016</w:t>
          </w:r>
        </w:p>
      </w:tc>
    </w:tr>
    <w:tr w:rsidR="00496819" w:rsidRPr="009D645F" w14:paraId="7458DE2D" w14:textId="77777777" w:rsidTr="00B007D8">
      <w:trPr>
        <w:cantSplit/>
        <w:trHeight w:val="715"/>
      </w:trPr>
      <w:tc>
        <w:tcPr>
          <w:tcW w:w="2309" w:type="dxa"/>
          <w:vMerge/>
        </w:tcPr>
        <w:p w14:paraId="3D40010E" w14:textId="77777777" w:rsidR="00496819" w:rsidRPr="00FE4B1D" w:rsidRDefault="00496819" w:rsidP="00FE4B1D">
          <w:pPr>
            <w:spacing w:after="0" w:line="240" w:lineRule="auto"/>
            <w:jc w:val="both"/>
            <w:rPr>
              <w:rFonts w:ascii="Arial" w:eastAsia="Times New Roman" w:hAnsi="Arial" w:cs="Arial"/>
              <w:noProof/>
              <w:color w:val="000000"/>
              <w:sz w:val="18"/>
              <w:szCs w:val="18"/>
              <w:lang w:eastAsia="es-CO"/>
            </w:rPr>
          </w:pPr>
        </w:p>
      </w:tc>
      <w:tc>
        <w:tcPr>
          <w:tcW w:w="5812" w:type="dxa"/>
          <w:vMerge/>
          <w:vAlign w:val="center"/>
        </w:tcPr>
        <w:p w14:paraId="5B7553F8" w14:textId="77777777" w:rsidR="00496819" w:rsidRPr="009D645F" w:rsidRDefault="00496819" w:rsidP="00FE4B1D">
          <w:pPr>
            <w:keepNext/>
            <w:keepLines/>
            <w:spacing w:before="360" w:after="80" w:line="240" w:lineRule="auto"/>
            <w:contextualSpacing/>
            <w:jc w:val="center"/>
            <w:outlineLvl w:val="1"/>
            <w:rPr>
              <w:rFonts w:ascii="Euphemia" w:eastAsia="Times New Roman" w:hAnsi="Euphemia" w:cs="Arial"/>
              <w:b/>
              <w:iCs/>
              <w:color w:val="000000"/>
              <w:sz w:val="20"/>
              <w:szCs w:val="20"/>
              <w:lang w:val="es-ES" w:eastAsia="es-CO"/>
            </w:rPr>
          </w:pPr>
        </w:p>
      </w:tc>
      <w:tc>
        <w:tcPr>
          <w:tcW w:w="851" w:type="dxa"/>
          <w:vAlign w:val="center"/>
        </w:tcPr>
        <w:p w14:paraId="3F2341C9" w14:textId="77777777" w:rsidR="00496819" w:rsidRPr="009D645F" w:rsidRDefault="00496819" w:rsidP="00FE4B1D">
          <w:pPr>
            <w:keepNext/>
            <w:keepLines/>
            <w:spacing w:before="360" w:after="80" w:line="240" w:lineRule="auto"/>
            <w:contextualSpacing/>
            <w:outlineLvl w:val="1"/>
            <w:rPr>
              <w:rFonts w:ascii="Euphemia" w:eastAsia="Times New Roman" w:hAnsi="Euphemia" w:cs="Arial"/>
              <w:b/>
              <w:bCs/>
              <w:i/>
              <w:iCs/>
              <w:color w:val="000000"/>
              <w:sz w:val="18"/>
              <w:szCs w:val="18"/>
              <w:lang w:val="es-ES" w:eastAsia="es-CO"/>
            </w:rPr>
          </w:pPr>
          <w:r w:rsidRPr="009D645F">
            <w:rPr>
              <w:rFonts w:ascii="Euphemia" w:eastAsia="Times New Roman" w:hAnsi="Euphemia" w:cs="Arial"/>
              <w:b/>
              <w:color w:val="000000"/>
              <w:sz w:val="18"/>
              <w:szCs w:val="18"/>
              <w:lang w:val="es-ES" w:eastAsia="es-CO"/>
            </w:rPr>
            <w:t>HOJA:</w:t>
          </w:r>
        </w:p>
      </w:tc>
      <w:tc>
        <w:tcPr>
          <w:tcW w:w="1093" w:type="dxa"/>
          <w:vAlign w:val="center"/>
        </w:tcPr>
        <w:p w14:paraId="469F9D0D" w14:textId="77777777" w:rsidR="00496819" w:rsidRPr="009D645F" w:rsidRDefault="00496819" w:rsidP="00F33111">
          <w:pPr>
            <w:keepNext/>
            <w:keepLines/>
            <w:spacing w:before="360" w:after="80" w:line="240" w:lineRule="auto"/>
            <w:contextualSpacing/>
            <w:jc w:val="center"/>
            <w:outlineLvl w:val="1"/>
            <w:rPr>
              <w:rFonts w:ascii="Euphemia" w:eastAsia="Times New Roman" w:hAnsi="Euphemia" w:cs="Arial"/>
              <w:b/>
              <w:bCs/>
              <w:i/>
              <w:iCs/>
              <w:color w:val="000000"/>
              <w:sz w:val="16"/>
              <w:szCs w:val="18"/>
              <w:lang w:val="es-ES" w:eastAsia="es-CO"/>
            </w:rPr>
          </w:pPr>
          <w:r w:rsidRPr="009D645F">
            <w:rPr>
              <w:rFonts w:ascii="Euphemia" w:eastAsia="Times New Roman" w:hAnsi="Euphemia" w:cs="Arial"/>
              <w:b/>
              <w:bCs/>
              <w:i/>
              <w:iCs/>
              <w:color w:val="000000"/>
              <w:sz w:val="16"/>
              <w:szCs w:val="18"/>
              <w:lang w:eastAsia="es-CO"/>
            </w:rPr>
            <w:fldChar w:fldCharType="begin"/>
          </w:r>
          <w:r w:rsidRPr="009D645F">
            <w:rPr>
              <w:rFonts w:ascii="Euphemia" w:eastAsia="Times New Roman" w:hAnsi="Euphemia" w:cs="Arial"/>
              <w:b/>
              <w:color w:val="000000"/>
              <w:sz w:val="16"/>
              <w:szCs w:val="18"/>
              <w:lang w:eastAsia="es-CO"/>
            </w:rPr>
            <w:instrText xml:space="preserve"> PAGE </w:instrText>
          </w:r>
          <w:r w:rsidRPr="009D645F">
            <w:rPr>
              <w:rFonts w:ascii="Euphemia" w:eastAsia="Times New Roman" w:hAnsi="Euphemia" w:cs="Arial"/>
              <w:b/>
              <w:bCs/>
              <w:i/>
              <w:iCs/>
              <w:color w:val="000000"/>
              <w:sz w:val="16"/>
              <w:szCs w:val="18"/>
              <w:lang w:eastAsia="es-CO"/>
            </w:rPr>
            <w:fldChar w:fldCharType="separate"/>
          </w:r>
          <w:r w:rsidRPr="009D645F">
            <w:rPr>
              <w:rFonts w:ascii="Euphemia" w:eastAsia="Times New Roman" w:hAnsi="Euphemia" w:cs="Arial"/>
              <w:b/>
              <w:noProof/>
              <w:color w:val="000000"/>
              <w:sz w:val="16"/>
              <w:szCs w:val="18"/>
              <w:lang w:eastAsia="es-CO"/>
            </w:rPr>
            <w:t>4</w:t>
          </w:r>
          <w:r w:rsidRPr="009D645F">
            <w:rPr>
              <w:rFonts w:ascii="Euphemia" w:eastAsia="Times New Roman" w:hAnsi="Euphemia" w:cs="Arial"/>
              <w:b/>
              <w:bCs/>
              <w:i/>
              <w:iCs/>
              <w:color w:val="000000"/>
              <w:sz w:val="16"/>
              <w:szCs w:val="18"/>
              <w:lang w:eastAsia="es-CO"/>
            </w:rPr>
            <w:fldChar w:fldCharType="end"/>
          </w:r>
        </w:p>
      </w:tc>
    </w:tr>
  </w:tbl>
  <w:p w14:paraId="1050581D" w14:textId="77777777" w:rsidR="00C409EC" w:rsidRDefault="00C409E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7521" w14:textId="77777777" w:rsidR="00A96A1E" w:rsidRDefault="00A96A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59"/>
    <w:multiLevelType w:val="multilevel"/>
    <w:tmpl w:val="FA3E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519E9"/>
    <w:multiLevelType w:val="hybridMultilevel"/>
    <w:tmpl w:val="66E867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AE22178"/>
    <w:multiLevelType w:val="hybridMultilevel"/>
    <w:tmpl w:val="84289312"/>
    <w:lvl w:ilvl="0" w:tplc="41A4BC06">
      <w:start w:val="3"/>
      <w:numFmt w:val="bullet"/>
      <w:lvlText w:val="-"/>
      <w:lvlJc w:val="left"/>
      <w:pPr>
        <w:tabs>
          <w:tab w:val="num" w:pos="1080"/>
        </w:tabs>
        <w:ind w:left="1080" w:hanging="72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C0A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5B6DEE"/>
    <w:multiLevelType w:val="hybridMultilevel"/>
    <w:tmpl w:val="3BC215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1403ADF"/>
    <w:multiLevelType w:val="hybridMultilevel"/>
    <w:tmpl w:val="8274279A"/>
    <w:lvl w:ilvl="0" w:tplc="9DA08408">
      <w:start w:val="1"/>
      <w:numFmt w:val="bullet"/>
      <w:lvlText w:val="•"/>
      <w:lvlJc w:val="left"/>
      <w:pPr>
        <w:tabs>
          <w:tab w:val="num" w:pos="720"/>
        </w:tabs>
        <w:ind w:left="720" w:hanging="360"/>
      </w:pPr>
      <w:rPr>
        <w:rFonts w:ascii="Arial" w:hAnsi="Arial" w:hint="default"/>
      </w:rPr>
    </w:lvl>
    <w:lvl w:ilvl="1" w:tplc="BBC636BE" w:tentative="1">
      <w:start w:val="1"/>
      <w:numFmt w:val="bullet"/>
      <w:lvlText w:val="•"/>
      <w:lvlJc w:val="left"/>
      <w:pPr>
        <w:tabs>
          <w:tab w:val="num" w:pos="1440"/>
        </w:tabs>
        <w:ind w:left="1440" w:hanging="360"/>
      </w:pPr>
      <w:rPr>
        <w:rFonts w:ascii="Arial" w:hAnsi="Arial" w:hint="default"/>
      </w:rPr>
    </w:lvl>
    <w:lvl w:ilvl="2" w:tplc="905E0522" w:tentative="1">
      <w:start w:val="1"/>
      <w:numFmt w:val="bullet"/>
      <w:lvlText w:val="•"/>
      <w:lvlJc w:val="left"/>
      <w:pPr>
        <w:tabs>
          <w:tab w:val="num" w:pos="2160"/>
        </w:tabs>
        <w:ind w:left="2160" w:hanging="360"/>
      </w:pPr>
      <w:rPr>
        <w:rFonts w:ascii="Arial" w:hAnsi="Arial" w:hint="default"/>
      </w:rPr>
    </w:lvl>
    <w:lvl w:ilvl="3" w:tplc="319ED454" w:tentative="1">
      <w:start w:val="1"/>
      <w:numFmt w:val="bullet"/>
      <w:lvlText w:val="•"/>
      <w:lvlJc w:val="left"/>
      <w:pPr>
        <w:tabs>
          <w:tab w:val="num" w:pos="2880"/>
        </w:tabs>
        <w:ind w:left="2880" w:hanging="360"/>
      </w:pPr>
      <w:rPr>
        <w:rFonts w:ascii="Arial" w:hAnsi="Arial" w:hint="default"/>
      </w:rPr>
    </w:lvl>
    <w:lvl w:ilvl="4" w:tplc="2FF40B1C" w:tentative="1">
      <w:start w:val="1"/>
      <w:numFmt w:val="bullet"/>
      <w:lvlText w:val="•"/>
      <w:lvlJc w:val="left"/>
      <w:pPr>
        <w:tabs>
          <w:tab w:val="num" w:pos="3600"/>
        </w:tabs>
        <w:ind w:left="3600" w:hanging="360"/>
      </w:pPr>
      <w:rPr>
        <w:rFonts w:ascii="Arial" w:hAnsi="Arial" w:hint="default"/>
      </w:rPr>
    </w:lvl>
    <w:lvl w:ilvl="5" w:tplc="AEBA8A46" w:tentative="1">
      <w:start w:val="1"/>
      <w:numFmt w:val="bullet"/>
      <w:lvlText w:val="•"/>
      <w:lvlJc w:val="left"/>
      <w:pPr>
        <w:tabs>
          <w:tab w:val="num" w:pos="4320"/>
        </w:tabs>
        <w:ind w:left="4320" w:hanging="360"/>
      </w:pPr>
      <w:rPr>
        <w:rFonts w:ascii="Arial" w:hAnsi="Arial" w:hint="default"/>
      </w:rPr>
    </w:lvl>
    <w:lvl w:ilvl="6" w:tplc="0F2C90EC" w:tentative="1">
      <w:start w:val="1"/>
      <w:numFmt w:val="bullet"/>
      <w:lvlText w:val="•"/>
      <w:lvlJc w:val="left"/>
      <w:pPr>
        <w:tabs>
          <w:tab w:val="num" w:pos="5040"/>
        </w:tabs>
        <w:ind w:left="5040" w:hanging="360"/>
      </w:pPr>
      <w:rPr>
        <w:rFonts w:ascii="Arial" w:hAnsi="Arial" w:hint="default"/>
      </w:rPr>
    </w:lvl>
    <w:lvl w:ilvl="7" w:tplc="1780DCB6" w:tentative="1">
      <w:start w:val="1"/>
      <w:numFmt w:val="bullet"/>
      <w:lvlText w:val="•"/>
      <w:lvlJc w:val="left"/>
      <w:pPr>
        <w:tabs>
          <w:tab w:val="num" w:pos="5760"/>
        </w:tabs>
        <w:ind w:left="5760" w:hanging="360"/>
      </w:pPr>
      <w:rPr>
        <w:rFonts w:ascii="Arial" w:hAnsi="Arial" w:hint="default"/>
      </w:rPr>
    </w:lvl>
    <w:lvl w:ilvl="8" w:tplc="B12A445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AD132B"/>
    <w:multiLevelType w:val="hybridMultilevel"/>
    <w:tmpl w:val="7E32A37A"/>
    <w:lvl w:ilvl="0" w:tplc="F4482122">
      <w:start w:val="3"/>
      <w:numFmt w:val="bullet"/>
      <w:lvlText w:val="-"/>
      <w:lvlJc w:val="left"/>
      <w:pPr>
        <w:tabs>
          <w:tab w:val="num" w:pos="720"/>
        </w:tabs>
        <w:ind w:left="72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5806E4"/>
    <w:multiLevelType w:val="hybridMultilevel"/>
    <w:tmpl w:val="881861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C3A7AE2"/>
    <w:multiLevelType w:val="multilevel"/>
    <w:tmpl w:val="F22C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C3D7B"/>
    <w:multiLevelType w:val="hybridMultilevel"/>
    <w:tmpl w:val="B3F8B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04639F9"/>
    <w:multiLevelType w:val="hybridMultilevel"/>
    <w:tmpl w:val="7B3E94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4D74C48"/>
    <w:multiLevelType w:val="hybridMultilevel"/>
    <w:tmpl w:val="6116FC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1A5574"/>
    <w:multiLevelType w:val="hybridMultilevel"/>
    <w:tmpl w:val="2FEE25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52C1ACD"/>
    <w:multiLevelType w:val="hybridMultilevel"/>
    <w:tmpl w:val="AE32632C"/>
    <w:lvl w:ilvl="0" w:tplc="46522DBA">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46388E"/>
    <w:multiLevelType w:val="hybridMultilevel"/>
    <w:tmpl w:val="D992334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E14978"/>
    <w:multiLevelType w:val="hybridMultilevel"/>
    <w:tmpl w:val="881861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7477D2F"/>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E1633AB"/>
    <w:multiLevelType w:val="hybridMultilevel"/>
    <w:tmpl w:val="E21A9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FA74FDD"/>
    <w:multiLevelType w:val="hybridMultilevel"/>
    <w:tmpl w:val="0A18849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B043FA"/>
    <w:multiLevelType w:val="multilevel"/>
    <w:tmpl w:val="02F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EB5F93"/>
    <w:multiLevelType w:val="hybridMultilevel"/>
    <w:tmpl w:val="881861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3601550">
    <w:abstractNumId w:val="18"/>
  </w:num>
  <w:num w:numId="2" w16cid:durableId="1747410893">
    <w:abstractNumId w:val="7"/>
  </w:num>
  <w:num w:numId="3" w16cid:durableId="539169623">
    <w:abstractNumId w:val="0"/>
  </w:num>
  <w:num w:numId="4" w16cid:durableId="1015426502">
    <w:abstractNumId w:val="13"/>
  </w:num>
  <w:num w:numId="5" w16cid:durableId="1495754556">
    <w:abstractNumId w:val="8"/>
  </w:num>
  <w:num w:numId="6" w16cid:durableId="554854725">
    <w:abstractNumId w:val="4"/>
  </w:num>
  <w:num w:numId="7" w16cid:durableId="1017150549">
    <w:abstractNumId w:val="15"/>
  </w:num>
  <w:num w:numId="8" w16cid:durableId="562377329">
    <w:abstractNumId w:val="17"/>
  </w:num>
  <w:num w:numId="9" w16cid:durableId="1222864299">
    <w:abstractNumId w:val="12"/>
  </w:num>
  <w:num w:numId="10" w16cid:durableId="161707590">
    <w:abstractNumId w:val="3"/>
  </w:num>
  <w:num w:numId="11" w16cid:durableId="1885824986">
    <w:abstractNumId w:val="19"/>
  </w:num>
  <w:num w:numId="12" w16cid:durableId="1507594558">
    <w:abstractNumId w:val="6"/>
  </w:num>
  <w:num w:numId="13" w16cid:durableId="466244938">
    <w:abstractNumId w:val="10"/>
  </w:num>
  <w:num w:numId="14" w16cid:durableId="1657613924">
    <w:abstractNumId w:val="14"/>
  </w:num>
  <w:num w:numId="15" w16cid:durableId="1504710210">
    <w:abstractNumId w:val="5"/>
  </w:num>
  <w:num w:numId="16" w16cid:durableId="1207375304">
    <w:abstractNumId w:val="2"/>
  </w:num>
  <w:num w:numId="17" w16cid:durableId="593324073">
    <w:abstractNumId w:val="11"/>
  </w:num>
  <w:num w:numId="18" w16cid:durableId="676149976">
    <w:abstractNumId w:val="1"/>
  </w:num>
  <w:num w:numId="19" w16cid:durableId="2068916467">
    <w:abstractNumId w:val="16"/>
  </w:num>
  <w:num w:numId="20" w16cid:durableId="863248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BE0"/>
    <w:rsid w:val="000144AB"/>
    <w:rsid w:val="00133D25"/>
    <w:rsid w:val="00134E27"/>
    <w:rsid w:val="00135BBA"/>
    <w:rsid w:val="001F258E"/>
    <w:rsid w:val="0023120C"/>
    <w:rsid w:val="00241286"/>
    <w:rsid w:val="002415BC"/>
    <w:rsid w:val="00271154"/>
    <w:rsid w:val="00291BE0"/>
    <w:rsid w:val="002A0672"/>
    <w:rsid w:val="002F6C10"/>
    <w:rsid w:val="003511FC"/>
    <w:rsid w:val="00352794"/>
    <w:rsid w:val="003659D8"/>
    <w:rsid w:val="00374A0E"/>
    <w:rsid w:val="00385C5E"/>
    <w:rsid w:val="003C51EA"/>
    <w:rsid w:val="003E6BC7"/>
    <w:rsid w:val="00432ACD"/>
    <w:rsid w:val="004955A3"/>
    <w:rsid w:val="00496819"/>
    <w:rsid w:val="004B0570"/>
    <w:rsid w:val="004D15FF"/>
    <w:rsid w:val="00522F3D"/>
    <w:rsid w:val="00530101"/>
    <w:rsid w:val="00553C81"/>
    <w:rsid w:val="005941D6"/>
    <w:rsid w:val="005A78B1"/>
    <w:rsid w:val="005C2C24"/>
    <w:rsid w:val="00606DC8"/>
    <w:rsid w:val="00635981"/>
    <w:rsid w:val="00710366"/>
    <w:rsid w:val="0079221B"/>
    <w:rsid w:val="008220EE"/>
    <w:rsid w:val="0086181A"/>
    <w:rsid w:val="00876202"/>
    <w:rsid w:val="008D557B"/>
    <w:rsid w:val="00906E37"/>
    <w:rsid w:val="00931915"/>
    <w:rsid w:val="009A5BD1"/>
    <w:rsid w:val="009D645F"/>
    <w:rsid w:val="00A773CF"/>
    <w:rsid w:val="00A96A1E"/>
    <w:rsid w:val="00AB6ADA"/>
    <w:rsid w:val="00AC276A"/>
    <w:rsid w:val="00B007D8"/>
    <w:rsid w:val="00BD53C7"/>
    <w:rsid w:val="00BE4DCF"/>
    <w:rsid w:val="00C06492"/>
    <w:rsid w:val="00C409EC"/>
    <w:rsid w:val="00C528D1"/>
    <w:rsid w:val="00C80D02"/>
    <w:rsid w:val="00C915C8"/>
    <w:rsid w:val="00D865D3"/>
    <w:rsid w:val="00D92536"/>
    <w:rsid w:val="00DD12B6"/>
    <w:rsid w:val="00DF5F01"/>
    <w:rsid w:val="00E54A3E"/>
    <w:rsid w:val="00E75625"/>
    <w:rsid w:val="00E96438"/>
    <w:rsid w:val="00EA4783"/>
    <w:rsid w:val="00EB6A14"/>
    <w:rsid w:val="00F03D41"/>
    <w:rsid w:val="00F0581E"/>
    <w:rsid w:val="00F1489A"/>
    <w:rsid w:val="00F33111"/>
    <w:rsid w:val="00F509D8"/>
    <w:rsid w:val="00FA68F4"/>
    <w:rsid w:val="00FB6FA3"/>
    <w:rsid w:val="00FE20F3"/>
    <w:rsid w:val="00FE4B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8E8B5"/>
  <w15:docId w15:val="{93DFBAD5-2A66-4E67-9655-5BFFE69B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E0"/>
  </w:style>
  <w:style w:type="paragraph" w:styleId="Ttulo1">
    <w:name w:val="heading 1"/>
    <w:basedOn w:val="Normal"/>
    <w:link w:val="Ttulo1Car"/>
    <w:uiPriority w:val="9"/>
    <w:qFormat/>
    <w:rsid w:val="00134E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4">
    <w:name w:val="heading 4"/>
    <w:basedOn w:val="Normal"/>
    <w:next w:val="Normal"/>
    <w:link w:val="Ttulo4Car"/>
    <w:uiPriority w:val="9"/>
    <w:semiHidden/>
    <w:unhideWhenUsed/>
    <w:qFormat/>
    <w:rsid w:val="0063598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91BE0"/>
    <w:pPr>
      <w:spacing w:after="0" w:line="240" w:lineRule="auto"/>
    </w:pPr>
    <w:rPr>
      <w:rFonts w:ascii="FZ BASIC 1 EX" w:eastAsia="Times New Roman" w:hAnsi="FZ BASIC 1 EX" w:cs="Times New Roman"/>
      <w:b/>
      <w:sz w:val="28"/>
      <w:szCs w:val="20"/>
      <w:lang w:val="es-ES_tradnl" w:eastAsia="es-ES"/>
    </w:rPr>
  </w:style>
  <w:style w:type="character" w:customStyle="1" w:styleId="TextoindependienteCar">
    <w:name w:val="Texto independiente Car"/>
    <w:basedOn w:val="Fuentedeprrafopredeter"/>
    <w:link w:val="Textoindependiente"/>
    <w:rsid w:val="00291BE0"/>
    <w:rPr>
      <w:rFonts w:ascii="FZ BASIC 1 EX" w:eastAsia="Times New Roman" w:hAnsi="FZ BASIC 1 EX" w:cs="Times New Roman"/>
      <w:b/>
      <w:sz w:val="28"/>
      <w:szCs w:val="20"/>
      <w:lang w:val="es-ES_tradnl" w:eastAsia="es-ES"/>
    </w:rPr>
  </w:style>
  <w:style w:type="paragraph" w:styleId="Sangradetextonormal">
    <w:name w:val="Body Text Indent"/>
    <w:basedOn w:val="Normal"/>
    <w:link w:val="SangradetextonormalCar"/>
    <w:rsid w:val="00291BE0"/>
    <w:pPr>
      <w:spacing w:after="0" w:line="360" w:lineRule="auto"/>
      <w:ind w:left="360"/>
      <w:jc w:val="both"/>
    </w:pPr>
    <w:rPr>
      <w:rFonts w:ascii="Tahoma" w:eastAsia="Times New Roman" w:hAnsi="Tahoma" w:cs="Times New Roman"/>
      <w:sz w:val="20"/>
      <w:szCs w:val="20"/>
      <w:lang w:val="es-ES_tradnl" w:eastAsia="es-ES"/>
      <w14:shadow w14:blurRad="50800" w14:dist="38100" w14:dir="2700000" w14:sx="100000" w14:sy="100000" w14:kx="0" w14:ky="0" w14:algn="tl">
        <w14:srgbClr w14:val="000000">
          <w14:alpha w14:val="60000"/>
        </w14:srgbClr>
      </w14:shadow>
    </w:rPr>
  </w:style>
  <w:style w:type="character" w:customStyle="1" w:styleId="SangradetextonormalCar">
    <w:name w:val="Sangría de texto normal Car"/>
    <w:basedOn w:val="Fuentedeprrafopredeter"/>
    <w:link w:val="Sangradetextonormal"/>
    <w:rsid w:val="00291BE0"/>
    <w:rPr>
      <w:rFonts w:ascii="Tahoma" w:eastAsia="Times New Roman" w:hAnsi="Tahoma" w:cs="Times New Roman"/>
      <w:sz w:val="20"/>
      <w:szCs w:val="20"/>
      <w:lang w:val="es-ES_tradnl" w:eastAsia="es-ES"/>
      <w14:shadow w14:blurRad="50800" w14:dist="38100" w14:dir="2700000" w14:sx="100000" w14:sy="100000" w14:kx="0" w14:ky="0" w14:algn="tl">
        <w14:srgbClr w14:val="000000">
          <w14:alpha w14:val="60000"/>
        </w14:srgbClr>
      </w14:shadow>
    </w:rPr>
  </w:style>
  <w:style w:type="paragraph" w:styleId="Prrafodelista">
    <w:name w:val="List Paragraph"/>
    <w:basedOn w:val="Normal"/>
    <w:uiPriority w:val="34"/>
    <w:qFormat/>
    <w:rsid w:val="00291BE0"/>
    <w:pPr>
      <w:ind w:left="720"/>
      <w:contextualSpacing/>
    </w:pPr>
  </w:style>
  <w:style w:type="paragraph" w:styleId="Textoindependiente2">
    <w:name w:val="Body Text 2"/>
    <w:basedOn w:val="Normal"/>
    <w:link w:val="Textoindependiente2Car"/>
    <w:uiPriority w:val="99"/>
    <w:semiHidden/>
    <w:unhideWhenUsed/>
    <w:rsid w:val="005C2C24"/>
    <w:pPr>
      <w:spacing w:after="120" w:line="480" w:lineRule="auto"/>
    </w:pPr>
  </w:style>
  <w:style w:type="character" w:customStyle="1" w:styleId="Textoindependiente2Car">
    <w:name w:val="Texto independiente 2 Car"/>
    <w:basedOn w:val="Fuentedeprrafopredeter"/>
    <w:link w:val="Textoindependiente2"/>
    <w:uiPriority w:val="99"/>
    <w:semiHidden/>
    <w:rsid w:val="005C2C24"/>
  </w:style>
  <w:style w:type="paragraph" w:styleId="Encabezado">
    <w:name w:val="header"/>
    <w:basedOn w:val="Normal"/>
    <w:link w:val="EncabezadoCar"/>
    <w:unhideWhenUsed/>
    <w:rsid w:val="00C409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09EC"/>
  </w:style>
  <w:style w:type="paragraph" w:styleId="Piedepgina">
    <w:name w:val="footer"/>
    <w:basedOn w:val="Normal"/>
    <w:link w:val="PiedepginaCar"/>
    <w:uiPriority w:val="99"/>
    <w:unhideWhenUsed/>
    <w:rsid w:val="00C409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09EC"/>
  </w:style>
  <w:style w:type="table" w:styleId="Tablaconcuadrcula">
    <w:name w:val="Table Grid"/>
    <w:basedOn w:val="Tablanormal"/>
    <w:rsid w:val="00C409E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064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492"/>
    <w:rPr>
      <w:rFonts w:ascii="Tahoma" w:hAnsi="Tahoma" w:cs="Tahoma"/>
      <w:sz w:val="16"/>
      <w:szCs w:val="16"/>
    </w:rPr>
  </w:style>
  <w:style w:type="character" w:styleId="Hipervnculo">
    <w:name w:val="Hyperlink"/>
    <w:basedOn w:val="Fuentedeprrafopredeter"/>
    <w:uiPriority w:val="99"/>
    <w:unhideWhenUsed/>
    <w:rsid w:val="00EA4783"/>
    <w:rPr>
      <w:color w:val="0000FF" w:themeColor="hyperlink"/>
      <w:u w:val="single"/>
    </w:rPr>
  </w:style>
  <w:style w:type="character" w:customStyle="1" w:styleId="Ttulo1Car">
    <w:name w:val="Título 1 Car"/>
    <w:basedOn w:val="Fuentedeprrafopredeter"/>
    <w:link w:val="Ttulo1"/>
    <w:uiPriority w:val="9"/>
    <w:rsid w:val="00134E27"/>
    <w:rPr>
      <w:rFonts w:ascii="Times New Roman" w:eastAsia="Times New Roman" w:hAnsi="Times New Roman" w:cs="Times New Roman"/>
      <w:b/>
      <w:bCs/>
      <w:kern w:val="36"/>
      <w:sz w:val="48"/>
      <w:szCs w:val="48"/>
      <w:lang w:eastAsia="es-CO"/>
    </w:rPr>
  </w:style>
  <w:style w:type="character" w:customStyle="1" w:styleId="Ttulo4Car">
    <w:name w:val="Título 4 Car"/>
    <w:basedOn w:val="Fuentedeprrafopredeter"/>
    <w:link w:val="Ttulo4"/>
    <w:uiPriority w:val="9"/>
    <w:semiHidden/>
    <w:rsid w:val="00635981"/>
    <w:rPr>
      <w:rFonts w:asciiTheme="majorHAnsi" w:eastAsiaTheme="majorEastAsia" w:hAnsiTheme="majorHAnsi" w:cstheme="majorBidi"/>
      <w:i/>
      <w:iCs/>
      <w:color w:val="365F91" w:themeColor="accent1" w:themeShade="BF"/>
    </w:rPr>
  </w:style>
  <w:style w:type="character" w:styleId="Mencinsinresolver">
    <w:name w:val="Unresolved Mention"/>
    <w:basedOn w:val="Fuentedeprrafopredeter"/>
    <w:uiPriority w:val="99"/>
    <w:semiHidden/>
    <w:unhideWhenUsed/>
    <w:rsid w:val="00522F3D"/>
    <w:rPr>
      <w:color w:val="605E5C"/>
      <w:shd w:val="clear" w:color="auto" w:fill="E1DFDD"/>
    </w:rPr>
  </w:style>
  <w:style w:type="paragraph" w:styleId="NormalWeb">
    <w:name w:val="Normal (Web)"/>
    <w:basedOn w:val="Normal"/>
    <w:uiPriority w:val="99"/>
    <w:semiHidden/>
    <w:unhideWhenUsed/>
    <w:rsid w:val="00C528D1"/>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153">
      <w:bodyDiv w:val="1"/>
      <w:marLeft w:val="0"/>
      <w:marRight w:val="0"/>
      <w:marTop w:val="0"/>
      <w:marBottom w:val="0"/>
      <w:divBdr>
        <w:top w:val="none" w:sz="0" w:space="0" w:color="auto"/>
        <w:left w:val="none" w:sz="0" w:space="0" w:color="auto"/>
        <w:bottom w:val="none" w:sz="0" w:space="0" w:color="auto"/>
        <w:right w:val="none" w:sz="0" w:space="0" w:color="auto"/>
      </w:divBdr>
    </w:div>
    <w:div w:id="1247156769">
      <w:bodyDiv w:val="1"/>
      <w:marLeft w:val="0"/>
      <w:marRight w:val="0"/>
      <w:marTop w:val="0"/>
      <w:marBottom w:val="0"/>
      <w:divBdr>
        <w:top w:val="none" w:sz="0" w:space="0" w:color="auto"/>
        <w:left w:val="none" w:sz="0" w:space="0" w:color="auto"/>
        <w:bottom w:val="none" w:sz="0" w:space="0" w:color="auto"/>
        <w:right w:val="none" w:sz="0" w:space="0" w:color="auto"/>
      </w:divBdr>
      <w:divsChild>
        <w:div w:id="1299263040">
          <w:marLeft w:val="490"/>
          <w:marRight w:val="0"/>
          <w:marTop w:val="0"/>
          <w:marBottom w:val="0"/>
          <w:divBdr>
            <w:top w:val="none" w:sz="0" w:space="0" w:color="auto"/>
            <w:left w:val="none" w:sz="0" w:space="0" w:color="auto"/>
            <w:bottom w:val="none" w:sz="0" w:space="0" w:color="auto"/>
            <w:right w:val="none" w:sz="0" w:space="0" w:color="auto"/>
          </w:divBdr>
        </w:div>
        <w:div w:id="216090877">
          <w:marLeft w:val="490"/>
          <w:marRight w:val="0"/>
          <w:marTop w:val="0"/>
          <w:marBottom w:val="0"/>
          <w:divBdr>
            <w:top w:val="none" w:sz="0" w:space="0" w:color="auto"/>
            <w:left w:val="none" w:sz="0" w:space="0" w:color="auto"/>
            <w:bottom w:val="none" w:sz="0" w:space="0" w:color="auto"/>
            <w:right w:val="none" w:sz="0" w:space="0" w:color="auto"/>
          </w:divBdr>
        </w:div>
        <w:div w:id="1673991777">
          <w:marLeft w:val="490"/>
          <w:marRight w:val="0"/>
          <w:marTop w:val="0"/>
          <w:marBottom w:val="0"/>
          <w:divBdr>
            <w:top w:val="none" w:sz="0" w:space="0" w:color="auto"/>
            <w:left w:val="none" w:sz="0" w:space="0" w:color="auto"/>
            <w:bottom w:val="none" w:sz="0" w:space="0" w:color="auto"/>
            <w:right w:val="none" w:sz="0" w:space="0" w:color="auto"/>
          </w:divBdr>
        </w:div>
        <w:div w:id="268587893">
          <w:marLeft w:val="490"/>
          <w:marRight w:val="0"/>
          <w:marTop w:val="0"/>
          <w:marBottom w:val="0"/>
          <w:divBdr>
            <w:top w:val="none" w:sz="0" w:space="0" w:color="auto"/>
            <w:left w:val="none" w:sz="0" w:space="0" w:color="auto"/>
            <w:bottom w:val="none" w:sz="0" w:space="0" w:color="auto"/>
            <w:right w:val="none" w:sz="0" w:space="0" w:color="auto"/>
          </w:divBdr>
        </w:div>
        <w:div w:id="920330469">
          <w:marLeft w:val="490"/>
          <w:marRight w:val="0"/>
          <w:marTop w:val="0"/>
          <w:marBottom w:val="0"/>
          <w:divBdr>
            <w:top w:val="none" w:sz="0" w:space="0" w:color="auto"/>
            <w:left w:val="none" w:sz="0" w:space="0" w:color="auto"/>
            <w:bottom w:val="none" w:sz="0" w:space="0" w:color="auto"/>
            <w:right w:val="none" w:sz="0" w:space="0" w:color="auto"/>
          </w:divBdr>
        </w:div>
        <w:div w:id="1477381590">
          <w:marLeft w:val="490"/>
          <w:marRight w:val="0"/>
          <w:marTop w:val="0"/>
          <w:marBottom w:val="0"/>
          <w:divBdr>
            <w:top w:val="none" w:sz="0" w:space="0" w:color="auto"/>
            <w:left w:val="none" w:sz="0" w:space="0" w:color="auto"/>
            <w:bottom w:val="none" w:sz="0" w:space="0" w:color="auto"/>
            <w:right w:val="none" w:sz="0" w:space="0" w:color="auto"/>
          </w:divBdr>
        </w:div>
        <w:div w:id="748430420">
          <w:marLeft w:val="490"/>
          <w:marRight w:val="0"/>
          <w:marTop w:val="0"/>
          <w:marBottom w:val="0"/>
          <w:divBdr>
            <w:top w:val="none" w:sz="0" w:space="0" w:color="auto"/>
            <w:left w:val="none" w:sz="0" w:space="0" w:color="auto"/>
            <w:bottom w:val="none" w:sz="0" w:space="0" w:color="auto"/>
            <w:right w:val="none" w:sz="0" w:space="0" w:color="auto"/>
          </w:divBdr>
        </w:div>
      </w:divsChild>
    </w:div>
    <w:div w:id="145054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22082-8A2C-42B3-93C7-B906C679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1717</Words>
  <Characters>9447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Ginna Cárdenas</dc:creator>
  <cp:lastModifiedBy>Julian Martinez Arenas</cp:lastModifiedBy>
  <cp:revision>6</cp:revision>
  <cp:lastPrinted>2022-02-17T16:55:00Z</cp:lastPrinted>
  <dcterms:created xsi:type="dcterms:W3CDTF">2022-03-02T22:40:00Z</dcterms:created>
  <dcterms:modified xsi:type="dcterms:W3CDTF">2026-09-16T19:41:00Z</dcterms:modified>
</cp:coreProperties>
</file>